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7D" w:rsidRDefault="008A4D7D" w:rsidP="008A4D7D">
      <w:pPr>
        <w:pStyle w:val="a3"/>
        <w:spacing w:before="180" w:beforeAutospacing="0" w:after="180" w:afterAutospacing="0"/>
        <w:jc w:val="center"/>
        <w:rPr>
          <w:rFonts w:ascii="Verdana" w:hAnsi="Verdana"/>
          <w:color w:val="1F2F32"/>
          <w:sz w:val="21"/>
          <w:szCs w:val="21"/>
        </w:rPr>
      </w:pPr>
      <w:r>
        <w:rPr>
          <w:rStyle w:val="a4"/>
          <w:rFonts w:ascii="Verdana" w:hAnsi="Verdana"/>
          <w:color w:val="1F2F32"/>
          <w:sz w:val="21"/>
          <w:szCs w:val="21"/>
        </w:rPr>
        <w:t>2015 год: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Разработка и изготовление: блока измерения емкости силовых модулей на основе </w:t>
      </w:r>
      <w:proofErr w:type="spellStart"/>
      <w:r>
        <w:rPr>
          <w:rFonts w:ascii="Verdana" w:hAnsi="Verdana"/>
          <w:color w:val="1F2F32"/>
          <w:sz w:val="21"/>
          <w:szCs w:val="21"/>
        </w:rPr>
        <w:t>быстровосстанавливающихся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диодов и IGBT транзисторов, блока управления лазерной головкой (ЗАО «Группа «Кремний ЭЛ»,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Разработка и изготовление блока контроля перемещения столика. Разработка программного обеспечения блока измерения емкости и блока измерения динамических параметров (ЗАО «Группа «Кремний ЭЛ»,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поглощающего аппарата ПМКП110 при нормальных условиях эксплуатации (ООО «Брянский завод поглощающих аппаратов»,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Расчет подвески и страховочных кронштейнов тягового электродвигателя электровоза 2ЭС6 (ООО «Уральские локомотивы», Свердловская обл., г. Верхняя Пышма).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Диагностирование и оценка технического состояния мостовых кранов зав. № 471,515, 563, 68822 отработавших нормативный срок (ООО «</w:t>
      </w:r>
      <w:proofErr w:type="spellStart"/>
      <w:r>
        <w:rPr>
          <w:rFonts w:ascii="Verdana" w:hAnsi="Verdana"/>
          <w:color w:val="1F2F32"/>
          <w:sz w:val="21"/>
          <w:szCs w:val="21"/>
        </w:rPr>
        <w:t>Промбезопасность</w:t>
      </w:r>
      <w:proofErr w:type="spellEnd"/>
      <w:r>
        <w:rPr>
          <w:rFonts w:ascii="Verdana" w:hAnsi="Verdana"/>
          <w:color w:val="1F2F32"/>
          <w:sz w:val="21"/>
          <w:szCs w:val="21"/>
        </w:rPr>
        <w:t>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Разработка высокоточных компьютерных 3Dмоделей электротехнических изделий и конструкторской документации в электронном виде (АО «</w:t>
      </w:r>
      <w:proofErr w:type="spellStart"/>
      <w:r>
        <w:rPr>
          <w:rFonts w:ascii="Verdana" w:hAnsi="Verdana"/>
          <w:color w:val="1F2F32"/>
          <w:sz w:val="21"/>
          <w:szCs w:val="21"/>
        </w:rPr>
        <w:t>Карачевский</w:t>
      </w:r>
      <w:proofErr w:type="spellEnd"/>
      <w:r>
        <w:rPr>
          <w:rFonts w:ascii="Verdana" w:hAnsi="Verdana"/>
          <w:color w:val="1F2F32"/>
          <w:sz w:val="21"/>
          <w:szCs w:val="21"/>
        </w:rPr>
        <w:t> завод «</w:t>
      </w:r>
      <w:proofErr w:type="spellStart"/>
      <w:r>
        <w:rPr>
          <w:rFonts w:ascii="Verdana" w:hAnsi="Verdana"/>
          <w:color w:val="1F2F32"/>
          <w:sz w:val="21"/>
          <w:szCs w:val="21"/>
        </w:rPr>
        <w:t>Электродеталь</w:t>
      </w:r>
      <w:proofErr w:type="spellEnd"/>
      <w:r>
        <w:rPr>
          <w:rFonts w:ascii="Verdana" w:hAnsi="Verdana"/>
          <w:color w:val="1F2F32"/>
          <w:sz w:val="21"/>
          <w:szCs w:val="21"/>
        </w:rPr>
        <w:t>», г. Карачев).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фрикционнополимерных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поглощающих аппаратов (ООО «Брянский завод поглощающих аппаратов»,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Разработка высокоточных компьютерных 3Dмоделей электротехнических изделий и конструкторской документации в электронном виде (АО «</w:t>
      </w:r>
      <w:proofErr w:type="spellStart"/>
      <w:r>
        <w:rPr>
          <w:rFonts w:ascii="Verdana" w:hAnsi="Verdana"/>
          <w:color w:val="1F2F32"/>
          <w:sz w:val="21"/>
          <w:szCs w:val="21"/>
        </w:rPr>
        <w:t>Карачевский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завод «</w:t>
      </w:r>
      <w:proofErr w:type="spellStart"/>
      <w:r>
        <w:rPr>
          <w:rFonts w:ascii="Verdana" w:hAnsi="Verdana"/>
          <w:color w:val="1F2F32"/>
          <w:sz w:val="21"/>
          <w:szCs w:val="21"/>
        </w:rPr>
        <w:t>Электродеталь</w:t>
      </w:r>
      <w:proofErr w:type="spellEnd"/>
      <w:r>
        <w:rPr>
          <w:rFonts w:ascii="Verdana" w:hAnsi="Verdana"/>
          <w:color w:val="1F2F32"/>
          <w:sz w:val="21"/>
          <w:szCs w:val="21"/>
        </w:rPr>
        <w:t>», г. Карачев).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Разработка технологических процессов и конструкторской документации технологической оснастки для изготовления электротехнических изделий (соединитель 409) (АО «</w:t>
      </w:r>
      <w:proofErr w:type="spellStart"/>
      <w:r>
        <w:rPr>
          <w:rFonts w:ascii="Verdana" w:hAnsi="Verdana"/>
          <w:color w:val="1F2F32"/>
          <w:sz w:val="21"/>
          <w:szCs w:val="21"/>
        </w:rPr>
        <w:t>Научноисследовательский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институт развития соединителей и изделий специальной электроники», г. Казань).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proofErr w:type="gramStart"/>
      <w:r>
        <w:rPr>
          <w:rFonts w:ascii="Verdana" w:hAnsi="Verdana"/>
          <w:color w:val="1F2F32"/>
          <w:sz w:val="21"/>
          <w:szCs w:val="21"/>
        </w:rPr>
        <w:t>Разработка технологических процессов и конструкторской документации технологической оснастки для изготовления электротехнических изделий (соединители 404, 406) АО «</w:t>
      </w:r>
      <w:proofErr w:type="spellStart"/>
      <w:r>
        <w:rPr>
          <w:rFonts w:ascii="Verdana" w:hAnsi="Verdana"/>
          <w:color w:val="1F2F32"/>
          <w:sz w:val="21"/>
          <w:szCs w:val="21"/>
        </w:rPr>
        <w:t>Научноисследовательский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институт развития соединителей и изделий специальной электроники», г. Казань).</w:t>
      </w:r>
      <w:proofErr w:type="gramEnd"/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Исследование влияния склеиваемых материалов на прочность клеевого соединения при сдвиге (ООО «Брянский завод поглощающих аппаратов»,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Исследование прочностных характеристик корпусов поглощающего аппарата ПМКП110 (ООО «Брянский завод поглощающих аппаратов»,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Разработка концепции создания автоматизированной установки для испытания материалов </w:t>
      </w:r>
      <w:proofErr w:type="spellStart"/>
      <w:r>
        <w:rPr>
          <w:rFonts w:ascii="Verdana" w:hAnsi="Verdana"/>
          <w:color w:val="1F2F32"/>
          <w:sz w:val="21"/>
          <w:szCs w:val="21"/>
        </w:rPr>
        <w:t>триботехнического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назначения (БГАУ, Брянская обл. пос. </w:t>
      </w:r>
      <w:proofErr w:type="spellStart"/>
      <w:r>
        <w:rPr>
          <w:rFonts w:ascii="Verdana" w:hAnsi="Verdana"/>
          <w:color w:val="1F2F32"/>
          <w:sz w:val="21"/>
          <w:szCs w:val="21"/>
        </w:rPr>
        <w:t>Кокино</w:t>
      </w:r>
      <w:proofErr w:type="spellEnd"/>
      <w:r>
        <w:rPr>
          <w:rFonts w:ascii="Verdana" w:hAnsi="Verdana"/>
          <w:color w:val="1F2F32"/>
          <w:sz w:val="21"/>
          <w:szCs w:val="21"/>
        </w:rPr>
        <w:t>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Диагностирование и оценка технического состояния мостовых кранов рег. №№ 9756, 9223, 10340, 15082 отработавших нормативный срок (ООО «</w:t>
      </w:r>
      <w:proofErr w:type="spellStart"/>
      <w:r>
        <w:rPr>
          <w:rFonts w:ascii="Verdana" w:hAnsi="Verdana"/>
          <w:color w:val="1F2F32"/>
          <w:sz w:val="21"/>
          <w:szCs w:val="21"/>
        </w:rPr>
        <w:t>Промбезопасность</w:t>
      </w:r>
      <w:proofErr w:type="spellEnd"/>
      <w:r>
        <w:rPr>
          <w:rFonts w:ascii="Verdana" w:hAnsi="Verdana"/>
          <w:color w:val="1F2F32"/>
          <w:sz w:val="21"/>
          <w:szCs w:val="21"/>
        </w:rPr>
        <w:t>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фрикционнополимерных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поглощающих аппаратов, производств</w:t>
      </w:r>
      <w:proofErr w:type="gramStart"/>
      <w:r>
        <w:rPr>
          <w:rFonts w:ascii="Verdana" w:hAnsi="Verdana"/>
          <w:color w:val="1F2F32"/>
          <w:sz w:val="21"/>
          <w:szCs w:val="21"/>
        </w:rPr>
        <w:t>а ООО</w:t>
      </w:r>
      <w:proofErr w:type="gramEnd"/>
      <w:r>
        <w:rPr>
          <w:rFonts w:ascii="Verdana" w:hAnsi="Verdana"/>
          <w:color w:val="1F2F32"/>
          <w:sz w:val="21"/>
          <w:szCs w:val="21"/>
        </w:rPr>
        <w:t xml:space="preserve"> «НЛТ»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lastRenderedPageBreak/>
        <w:t xml:space="preserve">Обеспечение требуемых параметров точности и качества детали «Корпус аппарата 73ZW» на этапах </w:t>
      </w:r>
      <w:proofErr w:type="spellStart"/>
      <w:r>
        <w:rPr>
          <w:rFonts w:ascii="Verdana" w:hAnsi="Verdana"/>
          <w:color w:val="1F2F32"/>
          <w:sz w:val="21"/>
          <w:szCs w:val="21"/>
        </w:rPr>
        <w:t>конструкторскотехнологической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подготовки производства (ООО "ЦТК",  Брянская область,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.Д</w:t>
      </w:r>
      <w:proofErr w:type="gramEnd"/>
      <w:r>
        <w:rPr>
          <w:rFonts w:ascii="Verdana" w:hAnsi="Verdana"/>
          <w:color w:val="1F2F32"/>
          <w:sz w:val="21"/>
          <w:szCs w:val="21"/>
        </w:rPr>
        <w:t>ятьково</w:t>
      </w:r>
      <w:proofErr w:type="spellEnd"/>
      <w:r>
        <w:rPr>
          <w:rFonts w:ascii="Verdana" w:hAnsi="Verdana"/>
          <w:color w:val="1F2F32"/>
          <w:sz w:val="21"/>
          <w:szCs w:val="21"/>
        </w:rPr>
        <w:t>)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возможностей создания высоконагруженных </w:t>
      </w:r>
      <w:proofErr w:type="spellStart"/>
      <w:r>
        <w:rPr>
          <w:rFonts w:ascii="Verdana" w:hAnsi="Verdana"/>
          <w:color w:val="1F2F32"/>
          <w:sz w:val="21"/>
          <w:szCs w:val="21"/>
        </w:rPr>
        <w:t>клиентсерверных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приложений для платформы </w:t>
      </w:r>
      <w:proofErr w:type="spellStart"/>
      <w:r>
        <w:rPr>
          <w:rFonts w:ascii="Verdana" w:hAnsi="Verdana"/>
          <w:color w:val="1F2F32"/>
          <w:sz w:val="21"/>
          <w:szCs w:val="21"/>
        </w:rPr>
        <w:t>iOS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(ООО «РБС Групп»,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Моделирование продольной динамики тяжеловесного поезда при разгрузке с помощью роторного </w:t>
      </w:r>
      <w:proofErr w:type="spellStart"/>
      <w:r>
        <w:rPr>
          <w:rFonts w:ascii="Verdana" w:hAnsi="Verdana"/>
          <w:color w:val="1F2F32"/>
          <w:sz w:val="21"/>
          <w:szCs w:val="21"/>
        </w:rPr>
        <w:t>вагоноопрокидывателя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(ЗАО «Управляющая компания «Брянский машиностроительный завод», г. 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поглощающего аппарата ПМКП110 при нормальных условиях эксплуатации (ООО «Брянский завод поглощающих аппаратов», г. Брянск).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proofErr w:type="gramStart"/>
      <w:r>
        <w:rPr>
          <w:rFonts w:ascii="Verdana" w:hAnsi="Verdana"/>
          <w:color w:val="1F2F32"/>
          <w:sz w:val="21"/>
          <w:szCs w:val="21"/>
        </w:rPr>
        <w:t>Разработка методики составления и отладки программного обеспечения для устройства числового программного управления NC310, обеспечивающего управление металлорежущим станком модели 2А622Ф4 (ООО «</w:t>
      </w:r>
      <w:proofErr w:type="spellStart"/>
      <w:r>
        <w:rPr>
          <w:rFonts w:ascii="Verdana" w:hAnsi="Verdana"/>
          <w:color w:val="1F2F32"/>
          <w:sz w:val="21"/>
          <w:szCs w:val="21"/>
        </w:rPr>
        <w:t>Электроснаб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Брянская обл., Брянский </w:t>
      </w:r>
      <w:proofErr w:type="spellStart"/>
      <w:r>
        <w:rPr>
          <w:rFonts w:ascii="Verdana" w:hAnsi="Verdana"/>
          <w:color w:val="1F2F32"/>
          <w:sz w:val="21"/>
          <w:szCs w:val="21"/>
        </w:rPr>
        <w:t>рон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, с. </w:t>
      </w:r>
      <w:proofErr w:type="spellStart"/>
      <w:r>
        <w:rPr>
          <w:rFonts w:ascii="Verdana" w:hAnsi="Verdana"/>
          <w:color w:val="1F2F32"/>
          <w:sz w:val="21"/>
          <w:szCs w:val="21"/>
        </w:rPr>
        <w:t>Супонево</w:t>
      </w:r>
      <w:proofErr w:type="spellEnd"/>
      <w:r>
        <w:rPr>
          <w:rFonts w:ascii="Verdana" w:hAnsi="Verdana"/>
          <w:color w:val="1F2F32"/>
          <w:sz w:val="21"/>
          <w:szCs w:val="21"/>
        </w:rPr>
        <w:t>.</w:t>
      </w:r>
      <w:proofErr w:type="gramEnd"/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судебной комиссионной автотехнической экспертизы по установлению обстоятельств совершения ДТП;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судебной автотехнической экспертизы по установлению обстоятельств ДТП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обследования технического состояния автомобиля модели Мерседес Спринтер;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досудебной автотехнической экспертизы по установлению технического состояния автомобиля NISSAN PATHFINDER, идентификационный номер (VIN) Z8NJVWR51DS00ХХХХ;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судебной комплексной автотехнической экспертизы по установлению технического состояния лакокрасочного покрытия автомобиля HYUNDAI IX35, идентификационный номер TMAJT61EBEJ60ХХХХ;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судебной автотехнической экспертизы по материалам дела №ХХХХ/2015;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Проведение комплексной комиссионной автотехнической, </w:t>
      </w:r>
      <w:proofErr w:type="spellStart"/>
      <w:r>
        <w:rPr>
          <w:rFonts w:ascii="Verdana" w:hAnsi="Verdana"/>
          <w:color w:val="1F2F32"/>
          <w:sz w:val="21"/>
          <w:szCs w:val="21"/>
        </w:rPr>
        <w:t>транспортнотрасологической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и материаловедческой судебной экспертизы в рамках уголовного дела №ХХ/ХХ/ХХХХ15</w:t>
      </w:r>
      <w:proofErr w:type="gramStart"/>
      <w:r>
        <w:rPr>
          <w:rFonts w:ascii="Verdana" w:hAnsi="Verdana"/>
          <w:color w:val="1F2F32"/>
          <w:sz w:val="21"/>
          <w:szCs w:val="21"/>
        </w:rPr>
        <w:t xml:space="preserve"> Д</w:t>
      </w:r>
      <w:proofErr w:type="gramEnd"/>
      <w:r>
        <w:rPr>
          <w:rFonts w:ascii="Verdana" w:hAnsi="Verdana"/>
          <w:color w:val="1F2F32"/>
          <w:sz w:val="21"/>
          <w:szCs w:val="21"/>
        </w:rPr>
        <w:t>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судебной автотехнической экспертизы по установлению технического состояния автомобиля PEUGEOT 508, год выпуска 2012, идентификационный номер (VIN) VF38D5FEACL03ХХХХ;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Исследование по установлению технической обоснованности выводов эксперта, приведенных в заключени</w:t>
      </w:r>
      <w:proofErr w:type="gramStart"/>
      <w:r>
        <w:rPr>
          <w:rFonts w:ascii="Verdana" w:hAnsi="Verdana"/>
          <w:color w:val="1F2F32"/>
          <w:sz w:val="21"/>
          <w:szCs w:val="21"/>
        </w:rPr>
        <w:t>и</w:t>
      </w:r>
      <w:proofErr w:type="gramEnd"/>
      <w:r>
        <w:rPr>
          <w:rFonts w:ascii="Verdana" w:hAnsi="Verdana"/>
          <w:color w:val="1F2F32"/>
          <w:sz w:val="21"/>
          <w:szCs w:val="21"/>
        </w:rPr>
        <w:t xml:space="preserve"> эксперта №ХХХ от ХХ сентября 2015 года по делу №ХХХХХХХ/2015;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Оказание консультационных услуг по проектированию информационной системы управленческого учета;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Оказание консультационных услуг по автоматизации процессов управления проектами;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исследования по установлению технической обоснованности выводов экспертов, приведенных в заключениях экспертов №ХХХХ/ХХ от ХХ октября 2014 года и №ХХХХ/ХХ и ХХХХ/ХХ от ХХ ноября 2014 года;</w:t>
      </w:r>
    </w:p>
    <w:p w:rsidR="008A4D7D" w:rsidRDefault="008A4D7D" w:rsidP="008A4D7D">
      <w:pPr>
        <w:pStyle w:val="a3"/>
        <w:numPr>
          <w:ilvl w:val="0"/>
          <w:numId w:val="1"/>
        </w:numPr>
        <w:tabs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lastRenderedPageBreak/>
        <w:t>Проведение исследования по установлению технической обоснованности выводов эксперта, приведенных в заключени</w:t>
      </w:r>
      <w:proofErr w:type="gramStart"/>
      <w:r>
        <w:rPr>
          <w:rFonts w:ascii="Verdana" w:hAnsi="Verdana"/>
          <w:color w:val="1F2F32"/>
          <w:sz w:val="21"/>
          <w:szCs w:val="21"/>
        </w:rPr>
        <w:t>и</w:t>
      </w:r>
      <w:proofErr w:type="gramEnd"/>
      <w:r>
        <w:rPr>
          <w:rFonts w:ascii="Verdana" w:hAnsi="Verdana"/>
          <w:color w:val="1F2F32"/>
          <w:sz w:val="21"/>
          <w:szCs w:val="21"/>
        </w:rPr>
        <w:t xml:space="preserve"> эксперта №ХХ/ХХ от ХХ октября 2015 года.</w:t>
      </w:r>
    </w:p>
    <w:p w:rsidR="00A912A5" w:rsidRDefault="00A912A5">
      <w:bookmarkStart w:id="0" w:name="_GoBack"/>
      <w:bookmarkEnd w:id="0"/>
    </w:p>
    <w:sectPr w:rsidR="00A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072"/>
    <w:multiLevelType w:val="hybridMultilevel"/>
    <w:tmpl w:val="A54C0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B4712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24"/>
    <w:rsid w:val="008A4D7D"/>
    <w:rsid w:val="00A912A5"/>
    <w:rsid w:val="00A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4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4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Nirsamy515</cp:lastModifiedBy>
  <cp:revision>2</cp:revision>
  <dcterms:created xsi:type="dcterms:W3CDTF">2018-05-04T07:09:00Z</dcterms:created>
  <dcterms:modified xsi:type="dcterms:W3CDTF">2018-05-04T07:10:00Z</dcterms:modified>
</cp:coreProperties>
</file>