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FD" w:rsidRDefault="005817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17FD" w:rsidRDefault="005817FD">
      <w:pPr>
        <w:pStyle w:val="ConsPlusNormal"/>
        <w:jc w:val="both"/>
        <w:outlineLvl w:val="0"/>
      </w:pPr>
    </w:p>
    <w:p w:rsidR="005817FD" w:rsidRDefault="005817FD">
      <w:pPr>
        <w:pStyle w:val="ConsPlusNormal"/>
        <w:outlineLvl w:val="0"/>
      </w:pPr>
      <w:r>
        <w:t>Зарегистрировано в Минюсте России 17 февраля 2021 г. N 62532</w:t>
      </w:r>
    </w:p>
    <w:p w:rsidR="005817FD" w:rsidRDefault="00581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</w:pPr>
      <w:r>
        <w:t>МИНИСТЕРСТВО НАУКИ И ВЫСШЕГО ОБРАЗОВАНИЯ</w:t>
      </w:r>
    </w:p>
    <w:p w:rsidR="005817FD" w:rsidRDefault="005817FD">
      <w:pPr>
        <w:pStyle w:val="ConsPlusTitle"/>
        <w:jc w:val="center"/>
      </w:pPr>
      <w:r>
        <w:t>РОССИЙСКОЙ ФЕДЕРАЦИИ</w:t>
      </w:r>
    </w:p>
    <w:p w:rsidR="005817FD" w:rsidRDefault="005817FD">
      <w:pPr>
        <w:pStyle w:val="ConsPlusTitle"/>
        <w:jc w:val="center"/>
      </w:pPr>
    </w:p>
    <w:p w:rsidR="005817FD" w:rsidRDefault="005817FD">
      <w:pPr>
        <w:pStyle w:val="ConsPlusTitle"/>
        <w:jc w:val="center"/>
      </w:pPr>
      <w:r>
        <w:t>ПРИКАЗ</w:t>
      </w:r>
    </w:p>
    <w:p w:rsidR="005817FD" w:rsidRDefault="005817FD">
      <w:pPr>
        <w:pStyle w:val="ConsPlusTitle"/>
        <w:jc w:val="center"/>
      </w:pPr>
      <w:r>
        <w:t>от 26 ноября 2020 г. N 1457</w:t>
      </w:r>
    </w:p>
    <w:p w:rsidR="005817FD" w:rsidRDefault="005817FD">
      <w:pPr>
        <w:pStyle w:val="ConsPlusTitle"/>
        <w:jc w:val="center"/>
      </w:pPr>
    </w:p>
    <w:p w:rsidR="005817FD" w:rsidRDefault="005817FD">
      <w:pPr>
        <w:pStyle w:val="ConsPlusTitle"/>
        <w:jc w:val="center"/>
      </w:pPr>
      <w:r>
        <w:t>ОБ УТВЕРЖДЕНИИ</w:t>
      </w:r>
    </w:p>
    <w:p w:rsidR="005817FD" w:rsidRDefault="005817F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17FD" w:rsidRDefault="005817FD">
      <w:pPr>
        <w:pStyle w:val="ConsPlusTitle"/>
        <w:jc w:val="center"/>
      </w:pPr>
      <w:r>
        <w:t>ВЫСШЕГО ОБРАЗОВАНИЯ - СПЕЦИАЛИТЕТ ПО СПЕЦИАЛЬНОСТИ</w:t>
      </w:r>
    </w:p>
    <w:p w:rsidR="005817FD" w:rsidRDefault="005817FD">
      <w:pPr>
        <w:pStyle w:val="ConsPlusTitle"/>
        <w:jc w:val="center"/>
      </w:pPr>
      <w:r>
        <w:t>10.05.03 ИНФОРМАЦИОННАЯ БЕЗОПАСНОСТЬ</w:t>
      </w:r>
    </w:p>
    <w:p w:rsidR="005817FD" w:rsidRDefault="005817FD">
      <w:pPr>
        <w:pStyle w:val="ConsPlusTitle"/>
        <w:jc w:val="center"/>
      </w:pPr>
      <w:r>
        <w:t>АВТОМАТИЗИРОВАННЫХ СИСТЕМ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10.05.03 Информационная безопасность автоматизированных систем (далее - стандарт).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10.05.03 Информационная безопасность автоматизированных систем (уровень специалитета), утвержденным приказом Министерства образования и науки Российской Федерации от 1 декабря 2016 г. N 1509 (зарегистрирован Министерством юстиции Российской Федерации 20 декабря 2016 г., регистрационный N 44831), прекращается 1 марта 2021 года.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right"/>
      </w:pPr>
      <w:r>
        <w:t>Министр</w:t>
      </w:r>
    </w:p>
    <w:p w:rsidR="005817FD" w:rsidRDefault="005817FD">
      <w:pPr>
        <w:pStyle w:val="ConsPlusNormal"/>
        <w:jc w:val="right"/>
      </w:pPr>
      <w:r>
        <w:t>В.Н.ФАЛЬКОВ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right"/>
        <w:outlineLvl w:val="0"/>
      </w:pPr>
      <w:r>
        <w:t>Приложение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right"/>
      </w:pPr>
      <w:r>
        <w:t>Утвержден</w:t>
      </w:r>
    </w:p>
    <w:p w:rsidR="005817FD" w:rsidRDefault="005817FD">
      <w:pPr>
        <w:pStyle w:val="ConsPlusNormal"/>
        <w:jc w:val="right"/>
      </w:pPr>
      <w:r>
        <w:t>приказом Министерства науки</w:t>
      </w:r>
    </w:p>
    <w:p w:rsidR="005817FD" w:rsidRDefault="005817FD">
      <w:pPr>
        <w:pStyle w:val="ConsPlusNormal"/>
        <w:jc w:val="right"/>
      </w:pPr>
      <w:r>
        <w:t>и высшего образования</w:t>
      </w:r>
    </w:p>
    <w:p w:rsidR="005817FD" w:rsidRDefault="005817FD">
      <w:pPr>
        <w:pStyle w:val="ConsPlusNormal"/>
        <w:jc w:val="right"/>
      </w:pPr>
      <w:r>
        <w:t>Российской Федерации</w:t>
      </w:r>
    </w:p>
    <w:p w:rsidR="005817FD" w:rsidRDefault="005817FD">
      <w:pPr>
        <w:pStyle w:val="ConsPlusNormal"/>
        <w:jc w:val="right"/>
      </w:pPr>
      <w:r>
        <w:lastRenderedPageBreak/>
        <w:t>от 26 ноября 2020 г. N 1457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5817FD" w:rsidRDefault="005817FD">
      <w:pPr>
        <w:pStyle w:val="ConsPlusTitle"/>
        <w:jc w:val="center"/>
      </w:pPr>
      <w:r>
        <w:t>ВЫСШЕГО ОБРАЗОВАНИЯ - СПЕЦИАЛИТЕТ ПО СПЕЦИАЛЬНОСТИ</w:t>
      </w:r>
    </w:p>
    <w:p w:rsidR="005817FD" w:rsidRDefault="005817FD">
      <w:pPr>
        <w:pStyle w:val="ConsPlusTitle"/>
        <w:jc w:val="center"/>
      </w:pPr>
      <w:r>
        <w:t>10.05.03 ИНФОРМАЦИОННАЯ БЕЗОПАСНОСТЬ</w:t>
      </w:r>
    </w:p>
    <w:p w:rsidR="005817FD" w:rsidRDefault="005817FD">
      <w:pPr>
        <w:pStyle w:val="ConsPlusTitle"/>
        <w:jc w:val="center"/>
      </w:pPr>
      <w:r>
        <w:t>АВТОМАТИЗИРОВАННЫХ СИСТЕМ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  <w:outlineLvl w:val="1"/>
      </w:pPr>
      <w:r>
        <w:t>I. Общие положения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10.05.03 Информационная безопасность автоматизированных систем (далее соответственно - программа специалитета, специальность).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817FD" w:rsidRDefault="005817F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bookmarkStart w:id="2" w:name="P64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&lt;4&gt; составляет не менее 5 лет.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2015, N 1, ст. 199).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bookmarkStart w:id="3" w:name="P71"/>
      <w:bookmarkEnd w:id="3"/>
      <w:r>
        <w:t>1.10.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5817FD" w:rsidRDefault="005817F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Область (области) профессиональной деятельности &lt;5&gt; и (или) сфера (сферы)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5817FD" w:rsidRDefault="005817F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обеспечения безопасности информации в автоматизированных системах);</w:t>
      </w:r>
    </w:p>
    <w:p w:rsidR="005817FD" w:rsidRDefault="005817F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12</w:t>
        </w:r>
      </w:hyperlink>
      <w:r>
        <w:t xml:space="preserve"> Обеспечение безопасности (в сфере обеспечения безопасности информации в автоматизированных системах, обладающих информационно-технологическими ресурсами, подлежащими защите);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сфера обороны и безопасности;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проектный;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контрольно-аналитический;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эксплуатационный.</w:t>
      </w:r>
    </w:p>
    <w:p w:rsidR="005817FD" w:rsidRDefault="005817FD">
      <w:pPr>
        <w:pStyle w:val="ConsPlusNormal"/>
        <w:spacing w:before="220"/>
        <w:ind w:firstLine="540"/>
        <w:jc w:val="both"/>
      </w:pPr>
      <w:bookmarkStart w:id="5" w:name="P93"/>
      <w:bookmarkEnd w:id="5"/>
      <w:r>
        <w:lastRenderedPageBreak/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1 "Автоматизированные информационные системы специального назначения";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2 "Высокопроизводительные вычислительные системы специального назначения";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3 "Специальные технологии обеспечения информационной безопасности";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4 "Безопасность автоматизированных систем критически важных объектов";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5 "Безопасность открытых информационных систем";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6 "Безопасность автоматизированных систем в кредитно-финансовой сфере";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7 "Анализ безопасности информационных систем";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8 "Разработка автоматизированных систем в защищенном исполнении";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9 "Безопасность автоматизированных систем на транспорте" (по видам);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10 "Безопасность автоматизированных систем управления технологическими процессами" (по отрасли или в сфере профессиональной деятельности);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11 "Безопасность значимых объектов критической информационной инфраструктуры" (по отрасли или в сфере профессиональной деятельности).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Программы специалитета по специализациям N 1 "Автоматизированные информационные системы специального назначения", N 2 "Высокопроизводительные вычислительные системы специального назначения", N 3 "Специальные технологии обеспечения информационной безопасности" определяются квалификационными требованиями к военно-профессиональной подготовке,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5817FD" w:rsidRDefault="005817FD">
      <w:pPr>
        <w:pStyle w:val="ConsPlusNormal"/>
        <w:spacing w:before="220"/>
        <w:ind w:firstLine="540"/>
        <w:jc w:val="both"/>
      </w:pPr>
      <w:hyperlink w:anchor="P12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817FD" w:rsidRDefault="005817FD">
      <w:pPr>
        <w:pStyle w:val="ConsPlusNormal"/>
        <w:spacing w:before="220"/>
        <w:ind w:firstLine="540"/>
        <w:jc w:val="both"/>
      </w:pPr>
      <w:hyperlink w:anchor="P127">
        <w:r>
          <w:rPr>
            <w:color w:val="0000FF"/>
          </w:rPr>
          <w:t>Блок 2</w:t>
        </w:r>
      </w:hyperlink>
      <w:r>
        <w:t xml:space="preserve"> "Практика";</w:t>
      </w:r>
    </w:p>
    <w:p w:rsidR="005817FD" w:rsidRDefault="005817FD">
      <w:pPr>
        <w:pStyle w:val="ConsPlusNormal"/>
        <w:spacing w:before="220"/>
        <w:ind w:firstLine="540"/>
        <w:jc w:val="both"/>
      </w:pPr>
      <w:hyperlink w:anchor="P13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right"/>
      </w:pPr>
      <w:r>
        <w:t>Таблица</w:t>
      </w:r>
    </w:p>
    <w:p w:rsidR="005817FD" w:rsidRDefault="00581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4138"/>
        <w:gridCol w:w="3571"/>
      </w:tblGrid>
      <w:tr w:rsidR="005817FD">
        <w:tc>
          <w:tcPr>
            <w:tcW w:w="5498" w:type="dxa"/>
            <w:gridSpan w:val="2"/>
          </w:tcPr>
          <w:p w:rsidR="005817FD" w:rsidRDefault="005817FD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571" w:type="dxa"/>
          </w:tcPr>
          <w:p w:rsidR="005817FD" w:rsidRDefault="005817FD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5817FD">
        <w:tc>
          <w:tcPr>
            <w:tcW w:w="1360" w:type="dxa"/>
          </w:tcPr>
          <w:p w:rsidR="005817FD" w:rsidRDefault="005817FD">
            <w:pPr>
              <w:pStyle w:val="ConsPlusNormal"/>
              <w:jc w:val="center"/>
            </w:pPr>
            <w:bookmarkStart w:id="6" w:name="P124"/>
            <w:bookmarkEnd w:id="6"/>
            <w:r>
              <w:t>Блок 1</w:t>
            </w:r>
          </w:p>
        </w:tc>
        <w:tc>
          <w:tcPr>
            <w:tcW w:w="4138" w:type="dxa"/>
          </w:tcPr>
          <w:p w:rsidR="005817FD" w:rsidRDefault="005817F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1" w:type="dxa"/>
          </w:tcPr>
          <w:p w:rsidR="005817FD" w:rsidRDefault="005817FD">
            <w:pPr>
              <w:pStyle w:val="ConsPlusNormal"/>
              <w:jc w:val="center"/>
            </w:pPr>
            <w:r>
              <w:t>не менее 282</w:t>
            </w:r>
          </w:p>
        </w:tc>
      </w:tr>
      <w:tr w:rsidR="005817FD">
        <w:tc>
          <w:tcPr>
            <w:tcW w:w="1360" w:type="dxa"/>
          </w:tcPr>
          <w:p w:rsidR="005817FD" w:rsidRDefault="005817FD">
            <w:pPr>
              <w:pStyle w:val="ConsPlusNormal"/>
              <w:jc w:val="center"/>
            </w:pPr>
            <w:bookmarkStart w:id="7" w:name="P127"/>
            <w:bookmarkEnd w:id="7"/>
            <w:r>
              <w:t>Блок 2</w:t>
            </w:r>
          </w:p>
        </w:tc>
        <w:tc>
          <w:tcPr>
            <w:tcW w:w="4138" w:type="dxa"/>
          </w:tcPr>
          <w:p w:rsidR="005817FD" w:rsidRDefault="005817FD">
            <w:pPr>
              <w:pStyle w:val="ConsPlusNormal"/>
            </w:pPr>
            <w:r>
              <w:t>Практика</w:t>
            </w:r>
          </w:p>
        </w:tc>
        <w:tc>
          <w:tcPr>
            <w:tcW w:w="3571" w:type="dxa"/>
          </w:tcPr>
          <w:p w:rsidR="005817FD" w:rsidRDefault="005817FD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5817FD">
        <w:tc>
          <w:tcPr>
            <w:tcW w:w="1360" w:type="dxa"/>
          </w:tcPr>
          <w:p w:rsidR="005817FD" w:rsidRDefault="005817FD">
            <w:pPr>
              <w:pStyle w:val="ConsPlusNormal"/>
              <w:jc w:val="center"/>
            </w:pPr>
            <w:bookmarkStart w:id="8" w:name="P130"/>
            <w:bookmarkEnd w:id="8"/>
            <w:r>
              <w:t>Блок 3</w:t>
            </w:r>
          </w:p>
        </w:tc>
        <w:tc>
          <w:tcPr>
            <w:tcW w:w="4138" w:type="dxa"/>
          </w:tcPr>
          <w:p w:rsidR="005817FD" w:rsidRDefault="005817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1" w:type="dxa"/>
          </w:tcPr>
          <w:p w:rsidR="005817FD" w:rsidRDefault="005817FD">
            <w:pPr>
              <w:pStyle w:val="ConsPlusNormal"/>
              <w:jc w:val="center"/>
            </w:pPr>
            <w:r>
              <w:t>6 - 9</w:t>
            </w:r>
          </w:p>
        </w:tc>
      </w:tr>
      <w:tr w:rsidR="005817FD">
        <w:tc>
          <w:tcPr>
            <w:tcW w:w="5498" w:type="dxa"/>
            <w:gridSpan w:val="2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571" w:type="dxa"/>
          </w:tcPr>
          <w:p w:rsidR="005817FD" w:rsidRDefault="005817FD">
            <w:pPr>
              <w:pStyle w:val="ConsPlusNormal"/>
              <w:jc w:val="center"/>
            </w:pPr>
            <w:r>
              <w:t>330</w:t>
            </w:r>
          </w:p>
        </w:tc>
      </w:tr>
    </w:tbl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bookmarkStart w:id="9" w:name="P136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жизнедеятельности, основам информационной безопасности, организационному и правовому обеспечению информационной безопасности, защите информации от утечки по техническим каналам, методам и средствам криптографической защиты информации, сетям и системам передачи информации, программно-аппаратным средствам защиты информации, управлению информационной безопасностью, разработке и эксплуатации автоматизированных систем в защищенном исполнении в рамках </w:t>
      </w:r>
      <w:hyperlink w:anchor="P12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2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24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2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 xml:space="preserve">2.4. В </w:t>
      </w:r>
      <w:hyperlink w:anchor="P12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учебно-лабораторный практикум;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экспериментально-исследовательская практика.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4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45">
        <w:r>
          <w:rPr>
            <w:color w:val="0000FF"/>
          </w:rPr>
          <w:t>пункте 2.4</w:t>
        </w:r>
      </w:hyperlink>
      <w:r>
        <w:t xml:space="preserve"> ФГОС ВО;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При реализации программы специалитета Организация осуществляет проведение практик в организациях, деятельность которых соответствует специализации программы специалитета, или в структурных подразделениях Организации, предназначенных для проведения практической подготовки выпускников.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3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2.8. При разработке программы специалитета обучающимся обеспечивается возможность </w:t>
      </w:r>
      <w:r>
        <w:lastRenderedPageBreak/>
        <w:t>освоения элективных дисциплин (модулей) и факультативных дисциплин (модулей).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&lt;7&gt;.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 в том числе: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36">
        <w:r>
          <w:rPr>
            <w:color w:val="0000FF"/>
          </w:rPr>
          <w:t>пункте 2.2</w:t>
        </w:r>
      </w:hyperlink>
      <w:r>
        <w:t xml:space="preserve"> ФГОС ВО;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2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2.13.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в очной форме обучения не менее 50 процентов объема программы специалитета, отводимого на реализацию дисциплин (модулей).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817FD" w:rsidRDefault="005817FD">
      <w:pPr>
        <w:pStyle w:val="ConsPlusTitle"/>
        <w:jc w:val="center"/>
      </w:pPr>
      <w:r>
        <w:lastRenderedPageBreak/>
        <w:t>программы специалитета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5817FD" w:rsidRDefault="00581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817FD">
        <w:tc>
          <w:tcPr>
            <w:tcW w:w="2494" w:type="dxa"/>
          </w:tcPr>
          <w:p w:rsidR="005817FD" w:rsidRDefault="005817F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5817FD" w:rsidRDefault="005817F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817FD">
        <w:tc>
          <w:tcPr>
            <w:tcW w:w="2494" w:type="dxa"/>
            <w:vMerge w:val="restart"/>
            <w:vAlign w:val="center"/>
          </w:tcPr>
          <w:p w:rsidR="005817FD" w:rsidRDefault="005817F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5817FD">
        <w:tc>
          <w:tcPr>
            <w:tcW w:w="2494" w:type="dxa"/>
            <w:vMerge/>
          </w:tcPr>
          <w:p w:rsidR="005817FD" w:rsidRDefault="005817FD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5817FD">
        <w:tc>
          <w:tcPr>
            <w:tcW w:w="2494" w:type="dxa"/>
            <w:vAlign w:val="center"/>
          </w:tcPr>
          <w:p w:rsidR="005817FD" w:rsidRDefault="005817FD">
            <w:pPr>
              <w:pStyle w:val="ConsPlusNormal"/>
            </w:pPr>
            <w:r>
              <w:t>Гражданская</w:t>
            </w:r>
          </w:p>
          <w:p w:rsidR="005817FD" w:rsidRDefault="005817FD">
            <w:pPr>
              <w:pStyle w:val="ConsPlusNormal"/>
            </w:pPr>
            <w:r>
              <w:t>позиция</w:t>
            </w:r>
          </w:p>
        </w:tc>
        <w:tc>
          <w:tcPr>
            <w:tcW w:w="6576" w:type="dxa"/>
            <w:vAlign w:val="center"/>
          </w:tcPr>
          <w:p w:rsidR="005817FD" w:rsidRDefault="005817FD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ОПК-3. Способен использовать математические методы, необходимые для решения задач профессиональной деятельности;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ОПК-4. Способен анализировать физическую сущность явлений и процессов, лежащих в основе функционирования микроэлектронной техники, применять основные физические законы и модели для решения задач профессиональной деятельности;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ОПК-5. Способен применять нормативные правовые акты, нормативные и методические документы, регламентирующие деятельность по защите информации;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ОПК-6. Способен при решении профессиональных задач организовывать защиту информации ограниченного доступа в автоматизированных системах в соответствии с нормативными правовыми актами, нормативными и методическими документами Федеральной службы безопасности Российской Федерации, Федеральной службы по техническому и экспортному контролю;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ОПК-8. Способен применять методы научных исследований при проведении разработок в области защиты информации в автоматизированных системах;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ОПК-10. Способен использовать средства криптографической защиты информации при решении задач профессиональной деятельности;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ОПК-11. Способен разрабатывать компоненты систем защиты информации автоматизированных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ОПК-12. Способен применять знания в области безопасности вычислительных сетей, операционных систем и баз данных при разработке автоматизированных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ОПК-13. Способен организовывать и проводить диагностику и тестирование систем защиты информации автоматизированных систем, проводить анализ уязвимостей систем защиты информации автоматизированных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ОПК-14. Способен осуществлять разработку, внедрение и эксплуатацию автоматизированных систем с учетом требований по защите информации, проводить подготовку исходных данных для технико-экономического обоснования проектных решений;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ОПК-15. Способен осуществлять администрирование и контроль функционирования средств и систем защиты информации автоматизированных систем, инструментальный мониторинг защищенности автоматизированных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ОПК-16. Способен анализировать основные этапы и закономерности исторического развития России, ее место и роль в контексте всеобщей истории, в том числе для формирования гражданской позиции и развития патриотизма.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дополнение к указанным общепрофессиональным компетенциям программа специалитета должна устанавливать общепрофессиональные компетенции, соответствующие выбранной специализации программы специалитета, установленной в соответствии с </w:t>
      </w:r>
      <w:hyperlink w:anchor="P93">
        <w:r>
          <w:rPr>
            <w:color w:val="0000FF"/>
          </w:rPr>
          <w:t>пунктом 1.14</w:t>
        </w:r>
      </w:hyperlink>
      <w:r>
        <w:t xml:space="preserve"> ФГОС ВО: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4 "Безопасность автоматизированных систем критически важных объектов":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ОПК-4.1. Способен осуществлять внедрение и эксплуатацию систем защиты информации, использующихся на критически важных объектах и в автоматизированных системах критически важных объектов;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ОПК-4.2. Способен разрабатывать технические регламенты по обеспечению информационной безопасности критически важных объектов и автоматизированных систем критически важных объектов;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ОПК-4.3. Способен разрабатывать системы защиты информации, функционирующие на критически важных объектах и в автоматизированных системах критически важных объектов;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5 "Безопасность открытых информационных систем":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ОПК-5.1. Способен разрабатывать и реализовывать политику информационной безопасности открытых информационных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ОПК-5.2. Способен разрабатывать и эксплуатировать системы защиты информации открытых информационных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ОПК-5.3. Способен осуществлять контроль обеспечения информационной безопасности и проводить верификацию данных в открытых информационных системах;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6 "Безопасность автоматизированных систем в кредитно-финансовой сфере":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ОПК-6.1. Способен организовывать и обеспечивать информационную безопасность при реализации технологических и бизнес-процессов организаций кредитно-финансовой сферы, в том числе процессов, связанных с осуществлением переводов денежных средств;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ОПК-6.2. Способен управлять инцидентами информационной безопасности, осуществлять контроль обеспечения информационной безопасности в организациях кредитно-финансовой сферы;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ОПК-6.3. Способен организовывать защиту информации в автоматизированных системах, задействованных в реализации технологических и бизнес-процессов организаций кредитно-финансовой сферы, в соответствии с нормативными правовыми актами и нормативными методическими документами Банка России в области защиты информации;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7 "Анализ безопасности информационных систем":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ОПК-7.1. Способен использовать программные и программно-аппаратные средства для моделирования и испытания систем защиты информационных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ОПК-7.2. Способен разрабатывать методики и тесты для анализа степени защищенности информационной системы и ее соответствия нормативным требованиям по защите информации;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ОПК-7.3. Способен проводить анализ защищенности и верификацию программного </w:t>
      </w:r>
      <w:r>
        <w:lastRenderedPageBreak/>
        <w:t>обеспечения информационных систем;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8 "Разработка автоматизированных систем в защищенном исполнении":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ОПК-8.1. Способен обосновывать целесообразность создания автоматизированной системы в защищенном исполнении и формировать исходные требования к этой системе, процессу ее создания и эксплуатации;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ОПК-8.2. Способен обеспечивать и осуществлять разработку проектных и организационных решений, документирование системы защиты информации автоматизированной системы в защищенном исполнении;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ОПК-8.3. Способен организовывать и обеспечивать информационную безопасность процесса создания автоматизированной системы в защищенном исполнении;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9 "Безопасность автоматизированных систем на транспорте" (по видам):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ОПК-9.1. Способен проектировать системы защиты информации автоматизированных, информационно-управляющих и информационно-логистических систем на транспорте (по видам) и сопровождать их разработку;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ОПК-9.2. Способен осуществлять внедрение и эксплуатацию систем защиты информации автоматизированных, информационно-управляющих и информационно-логистических систем на транспорте (по видам);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ОПК-9.3. Способен осуществлять контроль защищенности автоматизированных, информационно-управляющих и информационно-логистических систем на транспорте (по видам) с учетом установленных требований безопасности;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10 "Безопасность автоматизированных систем управления технологическими процессами" (по отрасли или в сфере профессиональной деятельности):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ОПК-10.1. Способен планировать, разрабатывать и осуществлять мероприятия по обеспечению безопасности автоматизированных систем управления технологическими процессами;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ОПК-10.2. Способен проектировать системы защиты информации автоматизированных систем управления технологическими процессами с учетом установленных требований безопасности;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ОПК-10.3. Способен организовывать и осуществлять контроль защищенности автоматизированных систем управления технологическими процессами;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специализация N 11 "Безопасность значимых объектов критической информационной инфраструктуры" (по отрасли или в сфере профессиональной деятельности):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ОПК-11.1. Способен планировать и разрабатывать меры по обеспечению безопасности значимых объектов критической информационной инфраструктуры;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ОПК-11.2. Способен обеспечивать функционирование систем безопасности значимых объектов критической информационной инфраструктуры;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ОПК-11.3. Способен организовывать и осуществлять меры по контролю состояния безопасности значимых объектов критической информационной инфраструктуры.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>
        <w:lastRenderedPageBreak/>
        <w:t xml:space="preserve">(при наличии) (за исключением профессиональных компетенций, формируемых в рамках программ специалитета, указанных в </w:t>
      </w:r>
      <w:hyperlink w:anchor="P49">
        <w:r>
          <w:rPr>
            <w:color w:val="0000FF"/>
          </w:rPr>
          <w:t>пункте 1.5</w:t>
        </w:r>
      </w:hyperlink>
      <w:r>
        <w:t xml:space="preserve"> ФГОС ВО).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специализаций, указанных в </w:t>
      </w:r>
      <w:hyperlink w:anchor="P93">
        <w:r>
          <w:rPr>
            <w:color w:val="0000FF"/>
          </w:rPr>
          <w:t>пункте 1.14</w:t>
        </w:r>
      </w:hyperlink>
      <w: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&lt;8&gt;, при этом формирующие их дисциплины (модули) и практики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&lt;9&gt; (при наличии соответствующих профессиональных стандартов).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hyperlink r:id="rId21">
        <w:r>
          <w:rPr>
            <w:color w:val="0000FF"/>
          </w:rPr>
          <w:t>уровня</w:t>
        </w:r>
      </w:hyperlink>
      <w:r>
        <w:t xml:space="preserve"> квалификации &lt;10&gt; и требований раздела "Требования к образованию и обучению". ОТФ может быть выделена полностью или частично.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4.2. Общесистемные требования к реализации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2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3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специалитета;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&lt;11&gt;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4.2.4. При реализации программы специалитета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лаборатории в области: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- физики, оснащенную учебно-лабораторными стендами по механике, электричеству и магнетизму, оптике;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электроники и схемотехники, оснащенную учебно-лабораторными стендами для изучения работы компонентов узлов и блоков вычислительных устройств, рабочих мест разработчиков систем и устройств в системах автоматизированного проектирования,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безопасности вычислительных сетей, оснащенную стендами для изучения проводных и беспроводных компьютерных сетей, включающих абонентские устройства, коммутаторы, маршрутизаторы, точки доступа, межсетевые экраны, средства обнаружения компьютерных атак, системы углубленной проверки сетевых пакетов и системы защиты от утечки данных, анализаторы кабельных сетей;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технической защиты информации, оснащенную специализированным оборудованием по защите информации от утечки по техническим каналам, техническими средствами контроля эффективности защиты информации от утечки по техническим каналам;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программно-аппаратных средств защиты информации, оснащенную антивирусными программными комплексами, аппаратными средствами аутентификации пользователя, средствами анализа защищенности компьютерных сетей, устройствами чтения смарт-карт и радиометок, программно-аппаратными комплексами защиты информации, включающими в том числе средства криптографической защиты информации;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автоматизированных систем в защищенном исполнении, оснащенную аппаратно-программными средствами управления доступом к данным, средствами криптографической защиты информации, средствами дублирования и восстановления данных, средствами мониторинга состояния автоматизированных систем, средствами контроля и управления доступом в помещения;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специально оборудованные кабинеты (классы, аудитории):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информационных технологий, оснащенный рабочими местами на базе вычислительной техники и абонентскими устройствами, подключенными к сети "Интернет" с использованием проводных и/или беспроводных технологий;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научно-исследовательской работы обучающихся, курсового и дипломного проектирования, оснащенный рабочими местами на базе вычислительной техники с набором необходимых для проведения и оформления результатов исследований дополнительных аппаратных и (или) программных средств, а также комплектом оборудования для печати;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 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для специализаций "Автоматизированные информационные системы специального назначения", "Высокопроизводительные вычислительные системы специального назначения", </w:t>
      </w:r>
      <w:r>
        <w:lastRenderedPageBreak/>
        <w:t>"Специальные технологии обеспечения информационной безопасности" также: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выделенное помещение (аудитория) для проведения учебных занятий, в ходе которых до обучающихся доводятся сведения, составляющие государственную тайну;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аудитория учебно-тренировочных средств моделирования информационно-коммуникационной среды (киберполигон);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аудитория тактико-специальной (военно-профессиональной, специальной профессиональной) подготовки;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тир (для стрельбы из табельного оружия).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обучающегося при проведении занятий в данных классах (лабораториях).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выпускников в соответствии с каждой специализацией программы специалитета, которые она реализует.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 Требования к кадровым условиям реализации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4.4.4. Не менее 3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65 процентов от общего количества лиц, привлекаемых к реализации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4.4.6. Не менее 55 процентов численности педагогических работников Организации, участвующих в реализации основных образовательных программ высшего образования,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реализации программы специалитета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</w:t>
      </w:r>
      <w:r>
        <w:lastRenderedPageBreak/>
        <w:t>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4.5. Требования к финансовым условиям реализации программы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&lt;12&gt;.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817FD" w:rsidRDefault="005817FD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right"/>
        <w:outlineLvl w:val="1"/>
      </w:pPr>
      <w:r>
        <w:t>Приложение</w:t>
      </w:r>
    </w:p>
    <w:p w:rsidR="005817FD" w:rsidRDefault="005817FD">
      <w:pPr>
        <w:pStyle w:val="ConsPlusNormal"/>
        <w:jc w:val="right"/>
      </w:pPr>
      <w:r>
        <w:t>к федеральному государственному</w:t>
      </w:r>
    </w:p>
    <w:p w:rsidR="005817FD" w:rsidRDefault="005817FD">
      <w:pPr>
        <w:pStyle w:val="ConsPlusNormal"/>
        <w:jc w:val="right"/>
      </w:pPr>
      <w:r>
        <w:t>образовательному стандарту</w:t>
      </w:r>
    </w:p>
    <w:p w:rsidR="005817FD" w:rsidRDefault="005817FD">
      <w:pPr>
        <w:pStyle w:val="ConsPlusNormal"/>
        <w:jc w:val="right"/>
      </w:pPr>
      <w:r>
        <w:t>высшего образования -</w:t>
      </w:r>
    </w:p>
    <w:p w:rsidR="005817FD" w:rsidRDefault="005817FD">
      <w:pPr>
        <w:pStyle w:val="ConsPlusNormal"/>
        <w:jc w:val="right"/>
      </w:pPr>
      <w:r>
        <w:t>специалитет по специальности</w:t>
      </w:r>
    </w:p>
    <w:p w:rsidR="005817FD" w:rsidRDefault="005817FD">
      <w:pPr>
        <w:pStyle w:val="ConsPlusNormal"/>
        <w:jc w:val="right"/>
      </w:pPr>
      <w:r>
        <w:t>10.05.03 Информационная безопасность</w:t>
      </w:r>
    </w:p>
    <w:p w:rsidR="005817FD" w:rsidRDefault="005817FD">
      <w:pPr>
        <w:pStyle w:val="ConsPlusNormal"/>
        <w:jc w:val="right"/>
      </w:pPr>
      <w:r>
        <w:t>автоматизированных систем,</w:t>
      </w:r>
    </w:p>
    <w:p w:rsidR="005817FD" w:rsidRDefault="005817FD">
      <w:pPr>
        <w:pStyle w:val="ConsPlusNormal"/>
        <w:jc w:val="right"/>
      </w:pPr>
      <w:r>
        <w:t>утвержденному приказом</w:t>
      </w:r>
    </w:p>
    <w:p w:rsidR="005817FD" w:rsidRDefault="005817FD">
      <w:pPr>
        <w:pStyle w:val="ConsPlusNormal"/>
        <w:jc w:val="right"/>
      </w:pPr>
      <w:r>
        <w:t>Министерства науки</w:t>
      </w:r>
    </w:p>
    <w:p w:rsidR="005817FD" w:rsidRDefault="005817FD">
      <w:pPr>
        <w:pStyle w:val="ConsPlusNormal"/>
        <w:jc w:val="right"/>
      </w:pPr>
      <w:r>
        <w:t>и высшего образования</w:t>
      </w:r>
    </w:p>
    <w:p w:rsidR="005817FD" w:rsidRDefault="005817FD">
      <w:pPr>
        <w:pStyle w:val="ConsPlusNormal"/>
        <w:jc w:val="right"/>
      </w:pPr>
      <w:r>
        <w:t>Российской Федерации</w:t>
      </w:r>
    </w:p>
    <w:p w:rsidR="005817FD" w:rsidRDefault="005817FD">
      <w:pPr>
        <w:pStyle w:val="ConsPlusNormal"/>
        <w:jc w:val="right"/>
      </w:pPr>
      <w:r>
        <w:t>от 26 ноября 2020 г. N 1457</w:t>
      </w: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Title"/>
        <w:jc w:val="center"/>
      </w:pPr>
      <w:r>
        <w:t>ПЕРЕЧЕНЬ</w:t>
      </w:r>
    </w:p>
    <w:p w:rsidR="005817FD" w:rsidRDefault="005817FD">
      <w:pPr>
        <w:pStyle w:val="ConsPlusTitle"/>
        <w:jc w:val="center"/>
      </w:pPr>
      <w:r>
        <w:t>ПРОФЕССИОНАЛЬНЫХ СТАНДАРТОВ, СООТВЕТСТВУЮЩИХ</w:t>
      </w:r>
    </w:p>
    <w:p w:rsidR="005817FD" w:rsidRDefault="005817F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817FD" w:rsidRDefault="005817FD">
      <w:pPr>
        <w:pStyle w:val="ConsPlusTitle"/>
        <w:jc w:val="center"/>
      </w:pPr>
      <w:r>
        <w:t>ПРОГРАММУ СПЕЦИАЛИТЕТА ПО СПЕЦИАЛЬНОСТИ 10.05.03</w:t>
      </w:r>
    </w:p>
    <w:p w:rsidR="005817FD" w:rsidRDefault="005817FD">
      <w:pPr>
        <w:pStyle w:val="ConsPlusTitle"/>
        <w:jc w:val="center"/>
      </w:pPr>
      <w:r>
        <w:t>ИНФОРМАЦИОННАЯ БЕЗОПАСНОСТЬ АВТОМАТИЗИРОВАННЫХ СИСТЕМ</w:t>
      </w:r>
    </w:p>
    <w:p w:rsidR="005817FD" w:rsidRDefault="00581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6178"/>
      </w:tblGrid>
      <w:tr w:rsidR="005817FD">
        <w:tc>
          <w:tcPr>
            <w:tcW w:w="567" w:type="dxa"/>
          </w:tcPr>
          <w:p w:rsidR="005817FD" w:rsidRDefault="005817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817FD" w:rsidRDefault="005817F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817FD">
        <w:tc>
          <w:tcPr>
            <w:tcW w:w="9069" w:type="dxa"/>
            <w:gridSpan w:val="3"/>
          </w:tcPr>
          <w:p w:rsidR="005817FD" w:rsidRDefault="005817FD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</w:t>
            </w:r>
            <w:r>
              <w:lastRenderedPageBreak/>
              <w:t>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29 сентября 2020 г. N 678н (зарегистрирован Министерством юстиции Российской Федерации 26 октября 2020 г., регистрационный N 60582)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06.030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06.031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06.032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06.033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06.034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защите 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5817FD">
        <w:tc>
          <w:tcPr>
            <w:tcW w:w="9069" w:type="dxa"/>
            <w:gridSpan w:val="3"/>
          </w:tcPr>
          <w:p w:rsidR="005817FD" w:rsidRDefault="005817FD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12</w:t>
              </w:r>
            </w:hyperlink>
            <w:r>
              <w:t xml:space="preserve"> Обеспечение безопасности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12.004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29 декабря 2015 г. N 1179н (зарегистрирован Министерством юстиции Российской Федерации 28 января 2016 г., регистрационный N 40858)</w:t>
            </w:r>
          </w:p>
        </w:tc>
      </w:tr>
      <w:tr w:rsidR="005817FD">
        <w:tc>
          <w:tcPr>
            <w:tcW w:w="567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vAlign w:val="center"/>
          </w:tcPr>
          <w:p w:rsidR="005817FD" w:rsidRDefault="005817FD">
            <w:pPr>
              <w:pStyle w:val="ConsPlusNormal"/>
              <w:jc w:val="center"/>
            </w:pPr>
            <w:r>
              <w:t>12.005</w:t>
            </w:r>
          </w:p>
        </w:tc>
        <w:tc>
          <w:tcPr>
            <w:tcW w:w="6178" w:type="dxa"/>
          </w:tcPr>
          <w:p w:rsidR="005817FD" w:rsidRDefault="005817FD">
            <w:pPr>
              <w:pStyle w:val="ConsPlusNormal"/>
              <w:ind w:firstLine="283"/>
              <w:jc w:val="both"/>
            </w:pPr>
            <w:r>
              <w:t xml:space="preserve">Профессиональный стандарт, утвержденный приказом Министерства труда и социальной защиты Российской Федерации от 25 декабря 2015 г. N 15с (зарегистрирован </w:t>
            </w:r>
            <w:r>
              <w:lastRenderedPageBreak/>
              <w:t>Министерством юстиции Российской Федерации 22 января 2016 г., регистрационный N 40706)</w:t>
            </w:r>
          </w:p>
        </w:tc>
      </w:tr>
    </w:tbl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jc w:val="both"/>
      </w:pPr>
    </w:p>
    <w:p w:rsidR="005817FD" w:rsidRDefault="00581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7EF" w:rsidRDefault="00BC67EF">
      <w:bookmarkStart w:id="11" w:name="_GoBack"/>
      <w:bookmarkEnd w:id="11"/>
    </w:p>
    <w:sectPr w:rsidR="00BC67EF" w:rsidSect="0019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FD"/>
    <w:rsid w:val="005817FD"/>
    <w:rsid w:val="00B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2E1F-1C9E-4F92-B1E0-A5D8B83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1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17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D0557426E6D2B7E247882FF5C77E5219458432F7CC878734AC49F3F1BF9FDDB1F38C8DADC48EB460D79D1E68BF1733490EE0C1783EBDiA41L" TargetMode="External"/><Relationship Id="rId13" Type="http://schemas.openxmlformats.org/officeDocument/2006/relationships/hyperlink" Target="consultantplus://offline/ref=F5E6D0557426E6D2B7E247882FF5C77E541C418332F7CC878734AC49F3F1BF9FDDB1F38C8DACC48CB160D79D1E68BF1733490EE0C1783EBDiA41L" TargetMode="External"/><Relationship Id="rId18" Type="http://schemas.openxmlformats.org/officeDocument/2006/relationships/hyperlink" Target="consultantplus://offline/ref=F5E6D0557426E6D2B7E247882FF5C77E5219458432F7CC878734AC49F3F1BF9FDDB1F38C8DADC48EB160D79D1E68BF1733490EE0C1783EBDiA41L" TargetMode="External"/><Relationship Id="rId26" Type="http://schemas.openxmlformats.org/officeDocument/2006/relationships/hyperlink" Target="consultantplus://offline/ref=F5E6D0557426E6D2B7E247882FF5C77E541C418332F7CC878734AC49F3F1BF9FDDB1F38C8DACC48EB660D79D1E68BF1733490EE0C1783EBDiA4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6D0557426E6D2B7E247882FF5C77E5719438D37F7CC878734AC49F3F1BF9FDDB1F38C8DACC488BF60D79D1E68BF1733490EE0C1783EBDiA41L" TargetMode="External"/><Relationship Id="rId34" Type="http://schemas.openxmlformats.org/officeDocument/2006/relationships/hyperlink" Target="consultantplus://offline/ref=F5E6D0557426E6D2B7E247882FF5C77E541D428D32F0CC878734AC49F3F1BF9FDDB1F38C8DACC488BF60D79D1E68BF1733490EE0C1783EBDiA41L" TargetMode="External"/><Relationship Id="rId7" Type="http://schemas.openxmlformats.org/officeDocument/2006/relationships/hyperlink" Target="consultantplus://offline/ref=F5E6D0557426E6D2B7E247882FF5C77E541D4C8036F3CC878734AC49F3F1BF9FDDB1F38C8DACC489B560D79D1E68BF1733490EE0C1783EBDiA41L" TargetMode="External"/><Relationship Id="rId12" Type="http://schemas.openxmlformats.org/officeDocument/2006/relationships/hyperlink" Target="consultantplus://offline/ref=F5E6D0557426E6D2B7E247882FF5C77E5219458038F0CC878734AC49F3F1BF9FDDB1F38C8DACC38CB060D79D1E68BF1733490EE0C1783EBDiA41L" TargetMode="External"/><Relationship Id="rId17" Type="http://schemas.openxmlformats.org/officeDocument/2006/relationships/hyperlink" Target="consultantplus://offline/ref=F5E6D0557426E6D2B7E247882FF5C77E5219458432F7CC878734AC49F3F1BF9FDDB1F38C8DADC48EB160D79D1E68BF1733490EE0C1783EBDiA41L" TargetMode="External"/><Relationship Id="rId25" Type="http://schemas.openxmlformats.org/officeDocument/2006/relationships/hyperlink" Target="consultantplus://offline/ref=F5E6D0557426E6D2B7E247882FF5C77E521E428C30F3CC878734AC49F3F1BF9FDDB1F38C8DACCD8CB160D79D1E68BF1733490EE0C1783EBDiA41L" TargetMode="External"/><Relationship Id="rId33" Type="http://schemas.openxmlformats.org/officeDocument/2006/relationships/hyperlink" Target="consultantplus://offline/ref=F5E6D0557426E6D2B7E247882FF5C77E541D408139F4CC878734AC49F3F1BF9FDDB1F38C8DACC488BF60D79D1E68BF1733490EE0C1783EBDiA4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6D0557426E6D2B7E247882FF5C77E541C418332F7CC878734AC49F3F1BF9FDDB1F38C8DACC48FB460D79D1E68BF1733490EE0C1783EBDiA41L" TargetMode="External"/><Relationship Id="rId20" Type="http://schemas.openxmlformats.org/officeDocument/2006/relationships/hyperlink" Target="consultantplus://offline/ref=F5E6D0557426E6D2B7E247882FF5C77E541C418332F7CC878734AC49F3F1BF9FDDB1F38C8DACC488B060D79D1E68BF1733490EE0C1783EBDiA41L" TargetMode="External"/><Relationship Id="rId29" Type="http://schemas.openxmlformats.org/officeDocument/2006/relationships/hyperlink" Target="consultantplus://offline/ref=F5E6D0557426E6D2B7E247882FF5C77E551B438036FFCC878734AC49F3F1BF9FDDB1F38C8DACC489B660D79D1E68BF1733490EE0C1783EBDiA4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6D0557426E6D2B7E247882FF5C77E55144C8734F5CC878734AC49F3F1BF9FDDB1F38C8DACC48FB460D79D1E68BF1733490EE0C1783EBDiA41L" TargetMode="External"/><Relationship Id="rId11" Type="http://schemas.openxmlformats.org/officeDocument/2006/relationships/hyperlink" Target="consultantplus://offline/ref=F5E6D0557426E6D2B7E247882FF5C77E5219458432F7CC878734AC49F3F1BF9FDDB1F38C8DACC68CBF60D79D1E68BF1733490EE0C1783EBDiA41L" TargetMode="External"/><Relationship Id="rId24" Type="http://schemas.openxmlformats.org/officeDocument/2006/relationships/hyperlink" Target="consultantplus://offline/ref=F5E6D0557426E6D2B7E247882FF5C77E521F478C37F2CC878734AC49F3F1BF9FCFB1AB808CA4DA88B27581CC58i34EL" TargetMode="External"/><Relationship Id="rId32" Type="http://schemas.openxmlformats.org/officeDocument/2006/relationships/hyperlink" Target="consultantplus://offline/ref=F5E6D0557426E6D2B7E247882FF5C77E541D428D33F5CC878734AC49F3F1BF9FDDB1F38C8DACC488BF60D79D1E68BF1733490EE0C1783EBDiA41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5E6D0557426E6D2B7E247882FF5C77E521E4D8035F5CC878734AC49F3F1BF9FDDB1F38C8DACC48DBF60D79D1E68BF1733490EE0C1783EBDiA41L" TargetMode="External"/><Relationship Id="rId15" Type="http://schemas.openxmlformats.org/officeDocument/2006/relationships/hyperlink" Target="consultantplus://offline/ref=F5E6D0557426E6D2B7E247882FF5C77E541C418332F7CC878734AC49F3F1BF9FDDB1F38C8DACC48EB660D79D1E68BF1733490EE0C1783EBDiA41L" TargetMode="External"/><Relationship Id="rId23" Type="http://schemas.openxmlformats.org/officeDocument/2006/relationships/hyperlink" Target="consultantplus://offline/ref=F5E6D0557426E6D2B7E247882FF5C77E521E438C30FFCC878734AC49F3F1BF9FCFB1AB808CA4DA88B27581CC58i34EL" TargetMode="External"/><Relationship Id="rId28" Type="http://schemas.openxmlformats.org/officeDocument/2006/relationships/hyperlink" Target="consultantplus://offline/ref=F5E6D0557426E6D2B7E247882FF5C77E541C448233F1CC878734AC49F3F1BF9FDDB1F38C8DACC488BF60D79D1E68BF1733490EE0C1783EBDiA4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E6D0557426E6D2B7E247882FF5C77E5219458432F7CC878734AC49F3F1BF9FDDB1F38F8CABCFDCE72FD6C15B35AC163F490CE4DDi749L" TargetMode="External"/><Relationship Id="rId19" Type="http://schemas.openxmlformats.org/officeDocument/2006/relationships/hyperlink" Target="consultantplus://offline/ref=F5E6D0557426E6D2B7E247882FF5C77E5219458432F7CC878734AC49F3F1BF9FDDB1F38C8DADC48EB160D79D1E68BF1733490EE0C1783EBDiA41L" TargetMode="External"/><Relationship Id="rId31" Type="http://schemas.openxmlformats.org/officeDocument/2006/relationships/hyperlink" Target="consultantplus://offline/ref=F5E6D0557426E6D2B7E247882FF5C77E541D428338F5CC878734AC49F3F1BF9FDDB1F38C8DACC488BF60D79D1E68BF1733490EE0C1783EBDiA4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E6D0557426E6D2B7E247882FF5C77E5219458432F7CC878734AC49F3F1BF9FDDB1F38C8DADC48EB160D79D1E68BF1733490EE0C1783EBDiA41L" TargetMode="External"/><Relationship Id="rId14" Type="http://schemas.openxmlformats.org/officeDocument/2006/relationships/hyperlink" Target="consultantplus://offline/ref=F5E6D0557426E6D2B7E247882FF5C77E541C418332F7CC878734AC49F3F1BF9FDDB1F38C8DACC48DB660D79D1E68BF1733490EE0C1783EBDiA41L" TargetMode="External"/><Relationship Id="rId22" Type="http://schemas.openxmlformats.org/officeDocument/2006/relationships/hyperlink" Target="consultantplus://offline/ref=F5E6D0557426E6D2B7E247882FF5C77E5719438D37F7CC878734AC49F3F1BF9FCFB1AB808CA4DA88B27581CC58i34EL" TargetMode="External"/><Relationship Id="rId27" Type="http://schemas.openxmlformats.org/officeDocument/2006/relationships/hyperlink" Target="consultantplus://offline/ref=F5E6D0557426E6D2B7E247882FF5C77E541C448036F5CC878734AC49F3F1BF9FDDB1F38C8DACC488BF60D79D1E68BF1733490EE0C1783EBDiA41L" TargetMode="External"/><Relationship Id="rId30" Type="http://schemas.openxmlformats.org/officeDocument/2006/relationships/hyperlink" Target="consultantplus://offline/ref=F5E6D0557426E6D2B7E247882FF5C77E541D428D32FECC878734AC49F3F1BF9FDDB1F38C8DACC488BF60D79D1E68BF1733490EE0C1783EBDiA41L" TargetMode="External"/><Relationship Id="rId35" Type="http://schemas.openxmlformats.org/officeDocument/2006/relationships/hyperlink" Target="consultantplus://offline/ref=F5E6D0557426E6D2B7E247882FF5C77E541C418332F7CC878734AC49F3F1BF9FDDB1F38C8DACC48FB460D79D1E68BF1733490EE0C1783EBDiA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2023-04-18T11:56:00Z</dcterms:created>
  <dcterms:modified xsi:type="dcterms:W3CDTF">2023-04-18T11:57:00Z</dcterms:modified>
</cp:coreProperties>
</file>