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9BBAC" w14:textId="0381A5F4" w:rsidR="003F54B1" w:rsidRPr="00A66ED8" w:rsidRDefault="00A66ED8" w:rsidP="003F54B1">
      <w:pPr>
        <w:jc w:val="center"/>
        <w:rPr>
          <w:rFonts w:ascii="Times New Roman" w:hAnsi="Times New Roman" w:cs="Times New Roman"/>
          <w:b/>
          <w:bCs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b/>
          <w:bCs/>
          <w:noProof/>
          <w:color w:val="4A4A4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D23A08" wp14:editId="03B0B515">
            <wp:simplePos x="0" y="0"/>
            <wp:positionH relativeFrom="column">
              <wp:posOffset>4272915</wp:posOffset>
            </wp:positionH>
            <wp:positionV relativeFrom="paragraph">
              <wp:posOffset>-100965</wp:posOffset>
            </wp:positionV>
            <wp:extent cx="1644650" cy="2259965"/>
            <wp:effectExtent l="0" t="0" r="0" b="6985"/>
            <wp:wrapSquare wrapText="bothSides"/>
            <wp:docPr id="1" name="Рисунок 1" descr="\\Vneycheb_rabota\change\МЕРОПРИЯТИЯ 2023\! 01 09 23 Открытие доски В Т Буглаеву\Буглаев_Владимир_Тихо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neycheb_rabota\change\МЕРОПРИЯТИЯ 2023\! 01 09 23 Открытие доски В Т Буглаеву\Буглаев_Владимир_Тихонови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4B1" w:rsidRPr="00A66ED8">
        <w:rPr>
          <w:rFonts w:ascii="Times New Roman" w:hAnsi="Times New Roman" w:cs="Times New Roman"/>
          <w:b/>
          <w:bCs/>
          <w:color w:val="4A4A4A"/>
          <w:sz w:val="28"/>
          <w:szCs w:val="28"/>
        </w:rPr>
        <w:t>В</w:t>
      </w:r>
      <w:r w:rsidRPr="00A66ED8">
        <w:rPr>
          <w:rFonts w:ascii="Times New Roman" w:hAnsi="Times New Roman" w:cs="Times New Roman"/>
          <w:b/>
          <w:bCs/>
          <w:color w:val="4A4A4A"/>
          <w:sz w:val="28"/>
          <w:szCs w:val="28"/>
        </w:rPr>
        <w:t xml:space="preserve">ладимир Тихонович </w:t>
      </w:r>
      <w:r w:rsidR="003F54B1" w:rsidRPr="00A66ED8">
        <w:rPr>
          <w:rFonts w:ascii="Times New Roman" w:hAnsi="Times New Roman" w:cs="Times New Roman"/>
          <w:b/>
          <w:bCs/>
          <w:color w:val="4A4A4A"/>
          <w:sz w:val="28"/>
          <w:szCs w:val="28"/>
        </w:rPr>
        <w:t>БУГЛАЕВ</w:t>
      </w:r>
    </w:p>
    <w:p w14:paraId="72983667" w14:textId="546BF38B" w:rsidR="00A66ED8" w:rsidRPr="00A66ED8" w:rsidRDefault="00A66ED8" w:rsidP="003F54B1">
      <w:pPr>
        <w:jc w:val="center"/>
        <w:rPr>
          <w:rFonts w:ascii="Times New Roman" w:hAnsi="Times New Roman" w:cs="Times New Roman"/>
          <w:b/>
          <w:bCs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b/>
          <w:bCs/>
          <w:color w:val="4A4A4A"/>
          <w:sz w:val="28"/>
          <w:szCs w:val="28"/>
        </w:rPr>
        <w:t>БИОГРАФИЯ</w:t>
      </w:r>
    </w:p>
    <w:p w14:paraId="043643DA" w14:textId="77777777" w:rsidR="003F54B1" w:rsidRPr="00A66ED8" w:rsidRDefault="003F54B1" w:rsidP="003F54B1">
      <w:pPr>
        <w:jc w:val="both"/>
        <w:rPr>
          <w:rFonts w:ascii="Times New Roman" w:hAnsi="Times New Roman" w:cs="Times New Roman"/>
          <w:b/>
          <w:bCs/>
          <w:color w:val="4A4A4A"/>
          <w:sz w:val="28"/>
          <w:szCs w:val="28"/>
        </w:rPr>
      </w:pPr>
    </w:p>
    <w:p w14:paraId="60064B52" w14:textId="3110E0B8" w:rsidR="003F54B1" w:rsidRPr="00A66ED8" w:rsidRDefault="003F54B1" w:rsidP="001D4E9F">
      <w:pPr>
        <w:ind w:firstLine="708"/>
        <w:jc w:val="both"/>
        <w:rPr>
          <w:rFonts w:ascii="PT Sans" w:hAnsi="PT Sans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Ректор Брянского государственного технического университета (БГТУ) с 1979 г; родился 18 июля 1932 г. в г. Брянске; окончил Брянский институт транспортного машиностроения в 1956 г., доктор технических наук, профессор; трудовую деятельность начал в 1956 г. инженером-исследователем на Металлическом заводе в г. Ленинграде; </w:t>
      </w:r>
      <w:proofErr w:type="gram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с 1957 г. занимается научной и преподавательской деятельностью в БГТУ, с 1994 г. </w:t>
      </w:r>
      <w:proofErr w:type="spell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возглвляет</w:t>
      </w:r>
      <w:proofErr w:type="spell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кафедру "Турбины и теплоэнергетика"; избирался депутатом Брянского городского (1977-1983) и Брянского областного (1983-1990) Советов народных депутатов, членом президиума Брянского обкома профсоюза работников просвещения и науки (1963-1982), председателем правления Брянского областного отделения общества "Знание" (1982-1991); с 1979 г. - председатель совета БГТУ по присуждению ученых званий;</w:t>
      </w:r>
      <w:proofErr w:type="gram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gram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с 1986 г. - председатель совета ректоров вузов г. Брянска; член Российской и Международной инженерных академий, Международной академии наук высшей школы, Нью-Йоркской академии наук; автор более 100 научных статей, 42 изобретений (патентов), ряда монографий; заслуженный деятель науки и техники РФ; Почетный работник газовой промышленности РФ; Почетный гражданин г. Брянска; государственный стипендиат РАН как выдающийся ученый страны (1994-1997);</w:t>
      </w:r>
      <w:proofErr w:type="gram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обладатель грантов Минобразования РФ (1996-1997, 1998-1999); награжден орденом Трудового Красного Знамени, тремя медалями; женат, имеет сына; увлечения: художественная литература, народная музыка.</w:t>
      </w:r>
    </w:p>
    <w:p w14:paraId="1E9567CA" w14:textId="4BD1A6AC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Владимир Тихонович </w:t>
      </w:r>
      <w:proofErr w:type="spell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Буглаев</w:t>
      </w:r>
      <w:proofErr w:type="spellEnd"/>
      <w:r w:rsidR="001D4E9F"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A66ED8">
        <w:rPr>
          <w:rFonts w:ascii="Times New Roman" w:hAnsi="Times New Roman" w:cs="Times New Roman"/>
          <w:color w:val="4A4A4A"/>
          <w:sz w:val="28"/>
          <w:szCs w:val="28"/>
        </w:rPr>
        <w:t>(18 июля 1932 — 20 февраля 2020) — российский учёный, доктор технических наук, профессор, ректор Брянского института транспортного машиностроения (Брянского государственного технического университета) (1979—2002).</w:t>
      </w:r>
    </w:p>
    <w:p w14:paraId="64BB75EA" w14:textId="77777777" w:rsidR="003F54B1" w:rsidRPr="00A66ED8" w:rsidRDefault="003F54B1" w:rsidP="003F54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b/>
          <w:color w:val="4A4A4A"/>
          <w:sz w:val="28"/>
          <w:szCs w:val="28"/>
        </w:rPr>
        <w:t>Биография</w:t>
      </w:r>
    </w:p>
    <w:p w14:paraId="06A7816E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>Родился 18 июля 1932 г. в Брянске.</w:t>
      </w:r>
    </w:p>
    <w:p w14:paraId="631D1042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Окончил Брянский институт транспортного машиностроения (1956) и с 1957 года работал там же (1956—1957 инженер-исследователь на Металлическом заводе в Ленинграде): ассистент кафедры, аспирант, начальник научно-исследовательского сектора (1962—1967), доцент кафедры «Теплотехника», зав. кафедрой (1968—1979), проректор по научной работе (1971—1978). </w:t>
      </w:r>
      <w:r w:rsidRPr="00A66ED8">
        <w:rPr>
          <w:rFonts w:ascii="Times New Roman" w:hAnsi="Times New Roman" w:cs="Times New Roman"/>
          <w:color w:val="4A4A4A"/>
          <w:sz w:val="28"/>
          <w:szCs w:val="28"/>
        </w:rPr>
        <w:lastRenderedPageBreak/>
        <w:t>Ректор БИТМ/БГТУ (06.02.1979 — 12.11.2002). С 2002 г. президент университета.</w:t>
      </w:r>
    </w:p>
    <w:p w14:paraId="6D058FC3" w14:textId="77777777" w:rsidR="003F54B1" w:rsidRPr="00A66ED8" w:rsidRDefault="003F54B1" w:rsidP="001D4E9F">
      <w:pPr>
        <w:spacing w:before="100" w:beforeAutospacing="1" w:after="96" w:line="240" w:lineRule="auto"/>
        <w:ind w:firstLine="708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>В 1962 г. окончил аспирантуру по специальности «Теоретические основы теплотехники» с защитой диссертации на тему «Тепл</w:t>
      </w:r>
      <w:proofErr w:type="gram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о-</w:t>
      </w:r>
      <w:proofErr w:type="gram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и </w:t>
      </w:r>
      <w:proofErr w:type="spell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массообмен</w:t>
      </w:r>
      <w:proofErr w:type="spell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при конденсации водяного пара в присутствии воздуха внутри вертикальных трубных пучков».</w:t>
      </w:r>
    </w:p>
    <w:p w14:paraId="0969193D" w14:textId="77777777" w:rsidR="003F54B1" w:rsidRPr="00A66ED8" w:rsidRDefault="003F54B1" w:rsidP="001D4E9F">
      <w:pPr>
        <w:spacing w:before="100" w:beforeAutospacing="1" w:after="96" w:line="240" w:lineRule="auto"/>
        <w:ind w:firstLine="708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>Специалист в области паровых и газовых турбин (тепловых двигателей), процессов тепл</w:t>
      </w:r>
      <w:proofErr w:type="gram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о-</w:t>
      </w:r>
      <w:proofErr w:type="gram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и </w:t>
      </w:r>
      <w:proofErr w:type="spell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массообмена</w:t>
      </w:r>
      <w:proofErr w:type="spellEnd"/>
      <w:r w:rsidRPr="00A66ED8">
        <w:rPr>
          <w:rFonts w:ascii="Times New Roman" w:hAnsi="Times New Roman" w:cs="Times New Roman"/>
          <w:color w:val="4A4A4A"/>
          <w:sz w:val="28"/>
          <w:szCs w:val="28"/>
        </w:rPr>
        <w:t>, аэродинамики и гидродинамики.</w:t>
      </w:r>
    </w:p>
    <w:p w14:paraId="1FF9F422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>Доктор технических наук (1979), профессор (1976). Диссертация:</w:t>
      </w:r>
    </w:p>
    <w:p w14:paraId="53176DF4" w14:textId="77777777" w:rsidR="003F54B1" w:rsidRPr="00A66ED8" w:rsidRDefault="003F54B1" w:rsidP="003F54B1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>Исследование и интенсификация работы трубчатых поверхностей теплообмена аппаратов паротурбинных установок</w:t>
      </w:r>
      <w:proofErr w:type="gram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:</w:t>
      </w:r>
      <w:proofErr w:type="gram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диссертация ... доктора технических наук : 05.04.01. - Брянск, 1978. - 438 с.</w:t>
      </w:r>
      <w:proofErr w:type="gram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:</w:t>
      </w:r>
      <w:proofErr w:type="gram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ил.</w:t>
      </w:r>
    </w:p>
    <w:p w14:paraId="44E20CEC" w14:textId="77777777" w:rsidR="003F54B1" w:rsidRPr="00A66ED8" w:rsidRDefault="003F54B1" w:rsidP="001D4E9F">
      <w:pPr>
        <w:spacing w:before="100" w:beforeAutospacing="1" w:after="96" w:line="240" w:lineRule="auto"/>
        <w:ind w:firstLine="708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Автор (соавтор) более 200 научных статей, 48 изобретений (патентов), нескольких монографий. Заслуженный деятель науки и техники РФ. Почётный работник газовой промышленности РФ (1995). Почётный работник высшего профессионального образования РФ (2000). Почетный гражданин г. Брянска (1985). </w:t>
      </w:r>
      <w:proofErr w:type="gramStart"/>
      <w:r w:rsidRPr="00A66ED8">
        <w:rPr>
          <w:rFonts w:ascii="Times New Roman" w:hAnsi="Times New Roman" w:cs="Times New Roman"/>
          <w:color w:val="4A4A4A"/>
          <w:sz w:val="28"/>
          <w:szCs w:val="28"/>
        </w:rPr>
        <w:t>Награждён</w:t>
      </w:r>
      <w:proofErr w:type="gramEnd"/>
      <w:r w:rsidRPr="00A66ED8">
        <w:rPr>
          <w:rFonts w:ascii="Times New Roman" w:hAnsi="Times New Roman" w:cs="Times New Roman"/>
          <w:color w:val="4A4A4A"/>
          <w:sz w:val="28"/>
          <w:szCs w:val="28"/>
        </w:rPr>
        <w:t xml:space="preserve"> орденом Трудового Красного Знамени, тремя медалями.</w:t>
      </w:r>
    </w:p>
    <w:p w14:paraId="2F168710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>Умер 20 февраля 2020 г.</w:t>
      </w:r>
    </w:p>
    <w:p w14:paraId="0E4835AD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A66ED8">
        <w:rPr>
          <w:rFonts w:ascii="Times New Roman" w:hAnsi="Times New Roman" w:cs="Times New Roman"/>
          <w:color w:val="4A4A4A"/>
          <w:sz w:val="28"/>
          <w:szCs w:val="28"/>
        </w:rPr>
        <w:t>Семья: жена, сын.</w:t>
      </w:r>
    </w:p>
    <w:p w14:paraId="5E747BC8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41855DAA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70EC6055" w14:textId="77777777" w:rsidR="003F54B1" w:rsidRPr="00A66ED8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0F0C41B1" w14:textId="77777777" w:rsidR="003F54B1" w:rsidRDefault="003F54B1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3ED5A20A" w14:textId="77777777" w:rsidR="00A66ED8" w:rsidRDefault="00A66ED8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24B6228A" w14:textId="77777777" w:rsidR="00A66ED8" w:rsidRDefault="00A66ED8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7A57D7DA" w14:textId="77777777" w:rsidR="00A66ED8" w:rsidRDefault="00A66ED8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1700D097" w14:textId="77777777" w:rsidR="00A66ED8" w:rsidRDefault="00A66ED8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14:paraId="154EF737" w14:textId="77777777" w:rsidR="00A66ED8" w:rsidRDefault="00A66ED8" w:rsidP="003F54B1">
      <w:pPr>
        <w:spacing w:before="100" w:beforeAutospacing="1" w:after="96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bookmarkStart w:id="0" w:name="_GoBack"/>
      <w:bookmarkEnd w:id="0"/>
    </w:p>
    <w:sectPr w:rsidR="00A6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4921"/>
    <w:multiLevelType w:val="multilevel"/>
    <w:tmpl w:val="5724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B1"/>
    <w:rsid w:val="001D4E9F"/>
    <w:rsid w:val="00212B90"/>
    <w:rsid w:val="003F54B1"/>
    <w:rsid w:val="00A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C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4B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F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6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4B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F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6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Osipov</dc:creator>
  <cp:keywords/>
  <dc:description/>
  <cp:lastModifiedBy>ЛВР</cp:lastModifiedBy>
  <cp:revision>3</cp:revision>
  <dcterms:created xsi:type="dcterms:W3CDTF">2023-08-17T10:02:00Z</dcterms:created>
  <dcterms:modified xsi:type="dcterms:W3CDTF">2023-08-21T13:59:00Z</dcterms:modified>
</cp:coreProperties>
</file>