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61" w:rsidRDefault="00E87A61" w:rsidP="00E87A61">
      <w:pPr>
        <w:pStyle w:val="a3"/>
        <w:spacing w:before="180" w:beforeAutospacing="0" w:after="180" w:afterAutospacing="0"/>
        <w:jc w:val="center"/>
        <w:rPr>
          <w:rStyle w:val="a4"/>
          <w:rFonts w:ascii="Verdana" w:hAnsi="Verdana"/>
          <w:color w:val="1F2F32"/>
          <w:sz w:val="21"/>
          <w:szCs w:val="21"/>
        </w:rPr>
      </w:pPr>
      <w:r>
        <w:rPr>
          <w:rStyle w:val="a4"/>
          <w:rFonts w:ascii="Verdana" w:hAnsi="Verdana"/>
          <w:color w:val="1F2F32"/>
          <w:sz w:val="21"/>
          <w:szCs w:val="21"/>
        </w:rPr>
        <w:t>201</w:t>
      </w:r>
      <w:r w:rsidR="00CC58C7">
        <w:rPr>
          <w:rStyle w:val="a4"/>
          <w:rFonts w:ascii="Verdana" w:hAnsi="Verdana"/>
          <w:color w:val="1F2F32"/>
          <w:sz w:val="21"/>
          <w:szCs w:val="21"/>
        </w:rPr>
        <w:t>8</w:t>
      </w:r>
      <w:r>
        <w:rPr>
          <w:rStyle w:val="a4"/>
          <w:rFonts w:ascii="Verdana" w:hAnsi="Verdana"/>
          <w:color w:val="1F2F32"/>
          <w:sz w:val="21"/>
          <w:szCs w:val="21"/>
        </w:rPr>
        <w:t xml:space="preserve"> год</w:t>
      </w:r>
    </w:p>
    <w:p w:rsidR="00E87A61" w:rsidRPr="004A7F43" w:rsidRDefault="00815C7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Тестирование алгоритмов и методов, реализованных в программном комплексе «Универсальный Механизм» для учета упругости колесных пар в составе моделей рельсовых экипажей</w:t>
      </w:r>
      <w:r w:rsidR="00E87A61" w:rsidRPr="004A7F43">
        <w:rPr>
          <w:color w:val="1F2F32"/>
        </w:rPr>
        <w:t xml:space="preserve"> (</w:t>
      </w:r>
      <w:r w:rsidRPr="004A7F43">
        <w:rPr>
          <w:color w:val="1F2F32"/>
        </w:rPr>
        <w:t>ОО</w:t>
      </w:r>
      <w:r w:rsidR="00E87A61" w:rsidRPr="004A7F43">
        <w:rPr>
          <w:color w:val="1F2F32"/>
        </w:rPr>
        <w:t>О «</w:t>
      </w:r>
      <w:r w:rsidRPr="004A7F43">
        <w:rPr>
          <w:color w:val="1F2F32"/>
        </w:rPr>
        <w:t>Вычислительная механика</w:t>
      </w:r>
      <w:r w:rsidR="00E87A61" w:rsidRPr="004A7F43">
        <w:rPr>
          <w:color w:val="1F2F32"/>
        </w:rPr>
        <w:t>» г. Брянск)</w:t>
      </w:r>
    </w:p>
    <w:p w:rsidR="00815C71" w:rsidRPr="004A7F43" w:rsidRDefault="00815C7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 w:themeColor="text1"/>
        </w:rPr>
        <w:t xml:space="preserve">Разработка и изготовление автоматизированных измерительных комплексов для испытаний микросхем высокочастотных импульсных преобразователей напряжения» (НИР является частью научного проекта «Разработка методов структурно-параметрической идентификации и автопостроения поведенческих и мультифизических моделей интегральных схем и разработка на их базе программно-аппаратного измерительного комплекса </w:t>
      </w:r>
      <w:r w:rsidRPr="004A7F43">
        <w:rPr>
          <w:color w:val="1F2F32"/>
        </w:rPr>
        <w:t>(ЗАО «Группа «Кремний ЭЛ», г. Брянск)</w:t>
      </w:r>
    </w:p>
    <w:p w:rsidR="00815C71" w:rsidRPr="004A7F43" w:rsidRDefault="00815C7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 xml:space="preserve">Исследование электрофизических параметров золь-гель покрытий на основе диоксида кремния для применения в микроэлектронике </w:t>
      </w:r>
      <w:r w:rsidR="00A67F26" w:rsidRPr="004A7F43">
        <w:rPr>
          <w:color w:val="000000"/>
        </w:rPr>
        <w:t>(</w:t>
      </w:r>
      <w:r w:rsidR="00A67F26" w:rsidRPr="004A7F43">
        <w:rPr>
          <w:lang w:eastAsia="en-US"/>
        </w:rPr>
        <w:t>Учреждение образования «Гомельский государственный университет имени Франциска Скорины», Республика Беларусь</w:t>
      </w:r>
      <w:r w:rsidR="00A67F26" w:rsidRPr="004A7F43">
        <w:rPr>
          <w:color w:val="000000"/>
        </w:rPr>
        <w:t>)</w:t>
      </w:r>
    </w:p>
    <w:p w:rsidR="00D016FB" w:rsidRPr="004A7F43" w:rsidRDefault="000E35EA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 xml:space="preserve">Разработка изделия </w:t>
      </w:r>
      <w:r w:rsidRPr="004A7F43">
        <w:rPr>
          <w:color w:val="000000"/>
          <w:lang w:val="en-US"/>
        </w:rPr>
        <w:t>DEPO</w:t>
      </w:r>
      <w:r w:rsidRPr="004A7F43">
        <w:rPr>
          <w:color w:val="000000"/>
        </w:rPr>
        <w:t xml:space="preserve"> 2040 (</w:t>
      </w:r>
      <w:r w:rsidRPr="004A7F43">
        <w:rPr>
          <w:rFonts w:eastAsia="Arial Unicode MS"/>
          <w:color w:val="000000"/>
        </w:rPr>
        <w:t>ООО «</w:t>
      </w:r>
      <w:r w:rsidRPr="004A7F43">
        <w:rPr>
          <w:color w:val="000000"/>
        </w:rPr>
        <w:t>ДЕПО Электроникс</w:t>
      </w:r>
      <w:r w:rsidRPr="004A7F43">
        <w:rPr>
          <w:rFonts w:eastAsia="Arial Unicode MS"/>
          <w:color w:val="000000"/>
        </w:rPr>
        <w:t xml:space="preserve">», </w:t>
      </w:r>
      <w:r w:rsidRPr="004A7F43">
        <w:rPr>
          <w:color w:val="000000"/>
        </w:rPr>
        <w:t>Красногорский р-он, г.Красногорск)</w:t>
      </w:r>
    </w:p>
    <w:p w:rsidR="000E35EA" w:rsidRPr="004A7F43" w:rsidRDefault="00D95855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Разработка алгоритмов и программного обеспечения модуля представления данных для системы оценки и управления рисками в охране труда (</w:t>
      </w:r>
      <w:r w:rsidRPr="004A7F43">
        <w:rPr>
          <w:rFonts w:eastAsia="Arial Unicode MS"/>
        </w:rPr>
        <w:t>ООО «СЭЙФЕТИСОФТ», г. Москва</w:t>
      </w:r>
      <w:r w:rsidRPr="004A7F43">
        <w:rPr>
          <w:color w:val="000000"/>
        </w:rPr>
        <w:t>)</w:t>
      </w:r>
    </w:p>
    <w:p w:rsidR="00D95855" w:rsidRPr="004A7F43" w:rsidRDefault="00E67631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 xml:space="preserve">Автоматическое испытательное оборудование для определения предельных значений </w:t>
      </w:r>
      <w:r w:rsidRPr="004A7F43">
        <w:rPr>
          <w:i/>
          <w:color w:val="000000"/>
        </w:rPr>
        <w:t>dU</w:t>
      </w:r>
      <w:r w:rsidRPr="004A7F43">
        <w:rPr>
          <w:color w:val="000000"/>
        </w:rPr>
        <w:t>/</w:t>
      </w:r>
      <w:r w:rsidRPr="004A7F43">
        <w:rPr>
          <w:i/>
          <w:color w:val="000000"/>
        </w:rPr>
        <w:t>dt</w:t>
      </w:r>
      <w:r w:rsidRPr="004A7F43">
        <w:rPr>
          <w:color w:val="000000"/>
        </w:rPr>
        <w:t xml:space="preserve"> для SiC диодов Шоттки при подаче импульса напряжения обратного смещения: разработка, изготовление макета и исследование стойкости SiC диодов Шоттки </w:t>
      </w:r>
      <w:r w:rsidRPr="004A7F43">
        <w:rPr>
          <w:color w:val="1F2F32"/>
        </w:rPr>
        <w:t>(ЗАО «Группа «Кремний ЭЛ», г. Брянск)</w:t>
      </w:r>
    </w:p>
    <w:p w:rsidR="00E67631" w:rsidRPr="004A7F43" w:rsidRDefault="000043D3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Исследование прочности корпусов поглощающего аппарата ПМКП-110 производства ООО «БЗПА» (ООО «БЗПА», г. Брянск)</w:t>
      </w:r>
    </w:p>
    <w:p w:rsidR="00662B3D" w:rsidRPr="004A7F43" w:rsidRDefault="000F6684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Исследование прочности корпусов поглощающего аппарата ПМКП-110 производства ООО «НЛТ» (ООО «НЛТ», г. Набережные Челны)</w:t>
      </w:r>
    </w:p>
    <w:p w:rsidR="000F6684" w:rsidRPr="004A7F43" w:rsidRDefault="00650FC5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Разработка каталога запасных частей для тепловоза ТГМ8км (</w:t>
      </w:r>
      <w:r w:rsidRPr="004A7F43">
        <w:rPr>
          <w:bCs/>
          <w:color w:val="000000"/>
        </w:rPr>
        <w:t>ООО «Центр инновационного развития СТМ», г. Екатеринбург</w:t>
      </w:r>
      <w:r w:rsidRPr="004A7F43">
        <w:rPr>
          <w:color w:val="000000"/>
        </w:rPr>
        <w:t>)</w:t>
      </w:r>
    </w:p>
    <w:p w:rsidR="00650FC5" w:rsidRPr="004A7F43" w:rsidRDefault="00807214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t>Проведение обоснования возможности замены марки стали детали матрицы (ООО «ПБ Групп», г.Брянск)</w:t>
      </w:r>
    </w:p>
    <w:p w:rsidR="00807214" w:rsidRPr="004A7F43" w:rsidRDefault="007B26BF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Разработка алгоритмов и программного обеспечения модуля «Учет и расследование несчастных случаев» автоматизированной системы «ТрудЭкспертУправление» (</w:t>
      </w:r>
      <w:r w:rsidRPr="004A7F43">
        <w:rPr>
          <w:rFonts w:eastAsia="Arial Unicode MS"/>
        </w:rPr>
        <w:t>ООО «СЭЙФЕТИСОФТ», г.Москва</w:t>
      </w:r>
      <w:r w:rsidRPr="004A7F43">
        <w:rPr>
          <w:color w:val="000000"/>
        </w:rPr>
        <w:t>)</w:t>
      </w:r>
    </w:p>
    <w:p w:rsidR="007B26BF" w:rsidRPr="004A7F43" w:rsidRDefault="0035662E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Определение сейсмостойкости конструкции изделия «Печь прокаливания» (</w:t>
      </w:r>
      <w:r w:rsidRPr="004A7F43">
        <w:t>ООО «НПО «ГКМП», г.Москва</w:t>
      </w:r>
      <w:r w:rsidRPr="004A7F43">
        <w:rPr>
          <w:color w:val="000000"/>
        </w:rPr>
        <w:t>)</w:t>
      </w:r>
    </w:p>
    <w:p w:rsidR="0035662E" w:rsidRPr="004A7F43" w:rsidRDefault="0035662E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Оценка влияния уменьшения с 25 до 23 мм предельно допустимой минимальной толщины гребня колесных пар грузовых вагонов на тележках типа 18-100 на динамику движения вагонов в составе поезда и на работу буксового узла в эксплуатации (АО «ВРК-3», г.Москва)</w:t>
      </w:r>
    </w:p>
    <w:p w:rsidR="0035662E" w:rsidRPr="004A7F43" w:rsidRDefault="0043735F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 xml:space="preserve">Исследование алгоритмов синхронного потокового шифрования Trivium и Grain (ООО </w:t>
      </w:r>
      <w:r w:rsidRPr="004A7F43">
        <w:rPr>
          <w:color w:val="000000" w:themeColor="text1"/>
        </w:rPr>
        <w:t>«Пэйлер», г.Москва</w:t>
      </w:r>
      <w:r w:rsidRPr="004A7F43">
        <w:rPr>
          <w:color w:val="000000"/>
        </w:rPr>
        <w:t>)</w:t>
      </w:r>
    </w:p>
    <w:p w:rsidR="006630F0" w:rsidRPr="004A7F43" w:rsidRDefault="006630F0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lastRenderedPageBreak/>
        <w:t>Разработка документации на технологическую оснастку (</w:t>
      </w:r>
      <w:r w:rsidRPr="004A7F43">
        <w:t>АО «Карачевский завод «Электродеталь», Брянская область, г. Карачев</w:t>
      </w:r>
      <w:r w:rsidRPr="004A7F43">
        <w:rPr>
          <w:color w:val="000000"/>
        </w:rPr>
        <w:t>)</w:t>
      </w:r>
    </w:p>
    <w:p w:rsidR="006630F0" w:rsidRPr="004A7F43" w:rsidRDefault="006630F0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 xml:space="preserve">Анализ и расчет существующей конструкции редукторов Дизель-генератора 18-9ДГ, подготовка предложений по оптимизации конструкции и технологии в части повышения эксплуатационной надежности и ресурса </w:t>
      </w:r>
      <w:r w:rsidRPr="004A7F43">
        <w:rPr>
          <w:color w:val="1F2F32"/>
        </w:rPr>
        <w:t>(ЗАО «УК «Брянский машиностроительный завод», г. Брянск)</w:t>
      </w:r>
    </w:p>
    <w:p w:rsidR="006630F0" w:rsidRPr="004A7F43" w:rsidRDefault="00811706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Разработка алгоритмов и программного обеспечения модуля «Управление мероприятиями по изменению условий труда» автоматизированной системы «ТрудЭкспертУправление» (</w:t>
      </w:r>
      <w:r w:rsidRPr="004A7F43">
        <w:rPr>
          <w:rFonts w:eastAsia="Arial Unicode MS"/>
        </w:rPr>
        <w:t>ООО «СЭЙФЕТИСОФТ», г.Москва</w:t>
      </w:r>
      <w:r w:rsidRPr="004A7F43">
        <w:rPr>
          <w:color w:val="000000"/>
        </w:rPr>
        <w:t>)</w:t>
      </w:r>
    </w:p>
    <w:p w:rsidR="00811706" w:rsidRPr="004A7F43" w:rsidRDefault="00811706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Расчет стационарного теплового режима изделия «Печь прокаливания» (</w:t>
      </w:r>
      <w:r w:rsidRPr="004A7F43">
        <w:t>ООО «НПО «ГКМП», г.Москва</w:t>
      </w:r>
      <w:r w:rsidRPr="004A7F43">
        <w:rPr>
          <w:color w:val="000000"/>
        </w:rPr>
        <w:t>)</w:t>
      </w:r>
    </w:p>
    <w:p w:rsidR="00811706" w:rsidRPr="004A7F43" w:rsidRDefault="00CE2C3D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Разработка структуры хранения и динамического использования модели данных, используемой средой выполнения 3D-тренажеров для автоматизации подготовки персонала в области безопасного выполнения работ (</w:t>
      </w:r>
      <w:r w:rsidRPr="004A7F43">
        <w:rPr>
          <w:rFonts w:eastAsia="Arial Unicode MS"/>
        </w:rPr>
        <w:t>ООО «СЭЙФЕТИСОФТ», г.Москва</w:t>
      </w:r>
      <w:r w:rsidRPr="004A7F43">
        <w:rPr>
          <w:color w:val="000000"/>
        </w:rPr>
        <w:t>)</w:t>
      </w:r>
    </w:p>
    <w:p w:rsidR="00CE2C3D" w:rsidRPr="004A7F43" w:rsidRDefault="00CE2C3D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>Исследование нормативно-правовых актов в области охраны труда и формирование набора данных описывающего требования к мерам управления безопасностью выполняемых работ (</w:t>
      </w:r>
      <w:r w:rsidRPr="004A7F43">
        <w:rPr>
          <w:rFonts w:eastAsia="Arial Unicode MS"/>
        </w:rPr>
        <w:t>ООО «СЭЙФЕТИСОФТ», г.Москва</w:t>
      </w:r>
      <w:r w:rsidRPr="004A7F43">
        <w:rPr>
          <w:color w:val="000000"/>
        </w:rPr>
        <w:t>)</w:t>
      </w:r>
    </w:p>
    <w:p w:rsidR="00CE2C3D" w:rsidRPr="004A7F43" w:rsidRDefault="000C1ED3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rFonts w:eastAsia="DejaVu Sans Condensed"/>
          <w:color w:val="000000"/>
        </w:rPr>
        <w:t>Развитие и реализация методов моделирования динамики колесных машин</w:t>
      </w:r>
      <w:r w:rsidRPr="004A7F43">
        <w:rPr>
          <w:color w:val="000000"/>
        </w:rPr>
        <w:t>» (ООО «Вычислительная механика», г.Брянск)</w:t>
      </w:r>
    </w:p>
    <w:p w:rsidR="000C1ED3" w:rsidRPr="004A7F43" w:rsidRDefault="00E344FA" w:rsidP="00E87A61">
      <w:pPr>
        <w:pStyle w:val="a3"/>
        <w:numPr>
          <w:ilvl w:val="0"/>
          <w:numId w:val="1"/>
        </w:numPr>
        <w:tabs>
          <w:tab w:val="left" w:pos="284"/>
        </w:tabs>
        <w:spacing w:before="180" w:beforeAutospacing="0" w:after="180" w:afterAutospacing="0"/>
        <w:ind w:left="0" w:hanging="11"/>
        <w:jc w:val="both"/>
        <w:rPr>
          <w:color w:val="1F2F32"/>
        </w:rPr>
      </w:pPr>
      <w:r w:rsidRPr="004A7F43">
        <w:rPr>
          <w:color w:val="000000"/>
        </w:rPr>
        <w:t xml:space="preserve">Исследование прочности корпуса вентиля баллонного ВБ-2 в рамках проведения работ по подтверждению соответствия техрегламенту ТР ТС 032/2013 "О безопасности оборудования работающего под избыточным давлением" и Директиве ЕС 2010/35/ЕС (TPED) </w:t>
      </w:r>
      <w:r w:rsidR="00BC038D" w:rsidRPr="004A7F43">
        <w:rPr>
          <w:color w:val="000000"/>
        </w:rPr>
        <w:t>(ОАО «</w:t>
      </w:r>
      <w:r w:rsidR="00BC038D" w:rsidRPr="004A7F43">
        <w:rPr>
          <w:color w:val="000000"/>
          <w:shd w:val="clear" w:color="auto" w:fill="FFFFFF"/>
        </w:rPr>
        <w:t>Новогрудский завод газовой аппаратуры</w:t>
      </w:r>
      <w:r w:rsidR="00BC038D" w:rsidRPr="004A7F43">
        <w:rPr>
          <w:color w:val="000000"/>
        </w:rPr>
        <w:t>», Р. Беларусь, г. Новогрудок)</w:t>
      </w:r>
    </w:p>
    <w:p w:rsidR="00BC038D" w:rsidRPr="004A7F43" w:rsidRDefault="00BC038D" w:rsidP="004A7F43">
      <w:pPr>
        <w:pStyle w:val="a3"/>
        <w:tabs>
          <w:tab w:val="left" w:pos="284"/>
        </w:tabs>
        <w:spacing w:before="180" w:beforeAutospacing="0" w:after="180" w:afterAutospacing="0"/>
        <w:jc w:val="both"/>
        <w:rPr>
          <w:color w:val="1F2F32"/>
        </w:rPr>
      </w:pPr>
    </w:p>
    <w:sectPr w:rsidR="00BC038D" w:rsidRPr="004A7F43" w:rsidSect="00C4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 Condensed">
    <w:altName w:val="Times New Roman"/>
    <w:charset w:val="00"/>
    <w:family w:val="swiss"/>
    <w:pitch w:val="variable"/>
    <w:sig w:usb0="00000000" w:usb1="D200FDFF" w:usb2="0A246029" w:usb3="00000000" w:csb0="600001FF" w:csb1="D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63B"/>
    <w:multiLevelType w:val="hybridMultilevel"/>
    <w:tmpl w:val="7E7E2D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CC4FEB"/>
    <w:rsid w:val="000043D3"/>
    <w:rsid w:val="000C1ED3"/>
    <w:rsid w:val="000E35EA"/>
    <w:rsid w:val="000F6684"/>
    <w:rsid w:val="0035662E"/>
    <w:rsid w:val="0043735F"/>
    <w:rsid w:val="004A7F43"/>
    <w:rsid w:val="00650FC5"/>
    <w:rsid w:val="00662B3D"/>
    <w:rsid w:val="006630F0"/>
    <w:rsid w:val="007B26BF"/>
    <w:rsid w:val="00807214"/>
    <w:rsid w:val="00811706"/>
    <w:rsid w:val="00815C71"/>
    <w:rsid w:val="00A67F26"/>
    <w:rsid w:val="00A912A5"/>
    <w:rsid w:val="00BC038D"/>
    <w:rsid w:val="00BF3DBE"/>
    <w:rsid w:val="00C42520"/>
    <w:rsid w:val="00CC4FEB"/>
    <w:rsid w:val="00CC58C7"/>
    <w:rsid w:val="00CE2C3D"/>
    <w:rsid w:val="00D016FB"/>
    <w:rsid w:val="00D95855"/>
    <w:rsid w:val="00E344FA"/>
    <w:rsid w:val="00E67631"/>
    <w:rsid w:val="00E87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87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87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Nirsamy515</dc:creator>
  <cp:keywords/>
  <dc:description/>
  <cp:lastModifiedBy>ро</cp:lastModifiedBy>
  <cp:revision>26</cp:revision>
  <dcterms:created xsi:type="dcterms:W3CDTF">2018-05-04T07:10:00Z</dcterms:created>
  <dcterms:modified xsi:type="dcterms:W3CDTF">2021-04-20T09:21:00Z</dcterms:modified>
</cp:coreProperties>
</file>