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C" w:rsidRPr="00FE668C" w:rsidRDefault="00FE668C" w:rsidP="00FE668C">
      <w:pPr>
        <w:spacing w:line="264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FE668C">
        <w:rPr>
          <w:rFonts w:eastAsia="Calibri"/>
          <w:b/>
          <w:color w:val="000000"/>
          <w:szCs w:val="28"/>
          <w:lang w:eastAsia="en-US"/>
        </w:rPr>
        <w:t xml:space="preserve">План проведения мероприятий </w:t>
      </w:r>
    </w:p>
    <w:p w:rsidR="00FE668C" w:rsidRPr="00FE668C" w:rsidRDefault="00FE668C" w:rsidP="00FE668C">
      <w:pPr>
        <w:spacing w:line="264" w:lineRule="auto"/>
        <w:jc w:val="center"/>
        <w:rPr>
          <w:rFonts w:eastAsia="Calibri"/>
          <w:b/>
          <w:color w:val="000000"/>
          <w:szCs w:val="28"/>
          <w:lang w:eastAsia="en-US"/>
        </w:rPr>
      </w:pPr>
      <w:r w:rsidRPr="00FE668C">
        <w:rPr>
          <w:rFonts w:eastAsia="Calibri"/>
          <w:b/>
          <w:color w:val="000000"/>
          <w:szCs w:val="28"/>
          <w:lang w:eastAsia="en-US"/>
        </w:rPr>
        <w:t xml:space="preserve">«Неделя социально-гуманитарного знания в </w:t>
      </w:r>
      <w:r w:rsidRPr="00FE668C">
        <w:rPr>
          <w:rFonts w:eastAsia="Calibri"/>
          <w:b/>
          <w:caps/>
          <w:color w:val="000000"/>
          <w:szCs w:val="28"/>
          <w:lang w:eastAsia="en-US"/>
        </w:rPr>
        <w:t>Бгту</w:t>
      </w:r>
      <w:r w:rsidRPr="00FE668C">
        <w:rPr>
          <w:rFonts w:eastAsia="Calibri"/>
          <w:b/>
          <w:color w:val="000000"/>
          <w:szCs w:val="28"/>
          <w:lang w:eastAsia="en-US"/>
        </w:rPr>
        <w:t>»</w:t>
      </w:r>
    </w:p>
    <w:p w:rsidR="00FE668C" w:rsidRPr="00FE668C" w:rsidRDefault="00FE668C" w:rsidP="00FE668C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FE668C">
        <w:rPr>
          <w:rFonts w:eastAsia="Calibri"/>
          <w:b/>
          <w:color w:val="000000"/>
          <w:szCs w:val="28"/>
          <w:lang w:eastAsia="en-US"/>
        </w:rPr>
        <w:t>на базе кафедры «Гуманитарные и социальные дисциплины» факультета Экономики и управления</w:t>
      </w:r>
    </w:p>
    <w:p w:rsidR="00FE668C" w:rsidRPr="00FE668C" w:rsidRDefault="00FE668C" w:rsidP="00FE668C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FE668C">
        <w:rPr>
          <w:rFonts w:eastAsia="Calibri"/>
          <w:b/>
          <w:color w:val="000000"/>
          <w:szCs w:val="28"/>
          <w:lang w:eastAsia="en-US"/>
        </w:rPr>
        <w:t>Брянского государственного технического</w:t>
      </w:r>
    </w:p>
    <w:p w:rsidR="00FE668C" w:rsidRPr="00FE668C" w:rsidRDefault="00FE668C" w:rsidP="00FE668C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FE668C">
        <w:rPr>
          <w:rFonts w:eastAsia="Calibri"/>
          <w:b/>
          <w:color w:val="000000"/>
          <w:szCs w:val="28"/>
          <w:lang w:eastAsia="en-US"/>
        </w:rPr>
        <w:t>университета</w:t>
      </w:r>
    </w:p>
    <w:p w:rsidR="00FE668C" w:rsidRPr="00FE668C" w:rsidRDefault="00FE668C" w:rsidP="00FE668C">
      <w:pPr>
        <w:rPr>
          <w:szCs w:val="28"/>
        </w:rPr>
      </w:pPr>
    </w:p>
    <w:p w:rsidR="00FE668C" w:rsidRPr="00FE668C" w:rsidRDefault="00FE668C" w:rsidP="00FE668C">
      <w:pPr>
        <w:rPr>
          <w:szCs w:val="28"/>
        </w:rPr>
      </w:pPr>
    </w:p>
    <w:tbl>
      <w:tblPr>
        <w:tblStyle w:val="a4"/>
        <w:tblW w:w="5000" w:type="pct"/>
        <w:tblLook w:val="04A0"/>
      </w:tblPr>
      <w:tblGrid>
        <w:gridCol w:w="617"/>
        <w:gridCol w:w="2472"/>
        <w:gridCol w:w="2568"/>
        <w:gridCol w:w="1689"/>
        <w:gridCol w:w="2225"/>
      </w:tblGrid>
      <w:tr w:rsidR="00FE668C" w:rsidRPr="00FE668C" w:rsidTr="00EE56EC">
        <w:tc>
          <w:tcPr>
            <w:tcW w:w="346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68C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proofErr w:type="gramStart"/>
            <w:r w:rsidRPr="00FE668C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FE668C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FE668C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1123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68C">
              <w:rPr>
                <w:rFonts w:ascii="Times New Roman" w:hAnsi="Times New Roman" w:cs="Times New Roman"/>
                <w:b/>
                <w:szCs w:val="28"/>
              </w:rPr>
              <w:t>Мероприятие</w:t>
            </w:r>
          </w:p>
        </w:tc>
        <w:tc>
          <w:tcPr>
            <w:tcW w:w="1549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68C">
              <w:rPr>
                <w:rFonts w:ascii="Times New Roman" w:hAnsi="Times New Roman" w:cs="Times New Roman"/>
                <w:b/>
                <w:szCs w:val="28"/>
              </w:rPr>
              <w:t>Цель</w:t>
            </w:r>
          </w:p>
        </w:tc>
        <w:tc>
          <w:tcPr>
            <w:tcW w:w="835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E668C">
              <w:rPr>
                <w:rFonts w:ascii="Times New Roman" w:hAnsi="Times New Roman" w:cs="Times New Roman"/>
                <w:b/>
                <w:szCs w:val="28"/>
              </w:rPr>
              <w:t>Дата и место проведения</w:t>
            </w:r>
          </w:p>
        </w:tc>
        <w:tc>
          <w:tcPr>
            <w:tcW w:w="1146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FE668C">
              <w:rPr>
                <w:rFonts w:ascii="Times New Roman" w:hAnsi="Times New Roman" w:cs="Times New Roman"/>
                <w:b/>
                <w:szCs w:val="28"/>
              </w:rPr>
              <w:t>Ответственный</w:t>
            </w:r>
            <w:proofErr w:type="gramEnd"/>
            <w:r w:rsidRPr="00FE668C">
              <w:rPr>
                <w:rFonts w:ascii="Times New Roman" w:hAnsi="Times New Roman" w:cs="Times New Roman"/>
                <w:b/>
                <w:szCs w:val="28"/>
              </w:rPr>
              <w:t xml:space="preserve"> по кафедре</w:t>
            </w:r>
          </w:p>
        </w:tc>
      </w:tr>
      <w:tr w:rsidR="00FE668C" w:rsidRPr="00FE668C" w:rsidTr="00EE56EC">
        <w:tc>
          <w:tcPr>
            <w:tcW w:w="346" w:type="pct"/>
            <w:vAlign w:val="center"/>
          </w:tcPr>
          <w:p w:rsidR="00FE668C" w:rsidRPr="00FE668C" w:rsidRDefault="00FE668C" w:rsidP="00FE668C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23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Открытая лекция на тему «Глобальные проблемы современности»</w:t>
            </w:r>
          </w:p>
        </w:tc>
        <w:tc>
          <w:tcPr>
            <w:tcW w:w="1549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Формирование общекультурных компетенций и стимулирование познавательной активности студентов в области философии</w:t>
            </w:r>
          </w:p>
        </w:tc>
        <w:tc>
          <w:tcPr>
            <w:tcW w:w="835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12 декабря 2019</w:t>
            </w:r>
            <w:bookmarkStart w:id="0" w:name="_GoBack"/>
            <w:bookmarkEnd w:id="0"/>
            <w:r w:rsidRPr="00FE668C">
              <w:rPr>
                <w:rFonts w:ascii="Times New Roman" w:hAnsi="Times New Roman" w:cs="Times New Roman"/>
                <w:szCs w:val="28"/>
              </w:rPr>
              <w:t xml:space="preserve"> г.,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ауд. А, 8:00-9:35</w:t>
            </w:r>
          </w:p>
        </w:tc>
        <w:tc>
          <w:tcPr>
            <w:tcW w:w="1146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Попкова Н.В.</w:t>
            </w:r>
          </w:p>
        </w:tc>
      </w:tr>
      <w:tr w:rsidR="00FE668C" w:rsidRPr="00FE668C" w:rsidTr="00EE56EC">
        <w:tc>
          <w:tcPr>
            <w:tcW w:w="346" w:type="pct"/>
            <w:vAlign w:val="center"/>
          </w:tcPr>
          <w:p w:rsidR="00FE668C" w:rsidRPr="00FE668C" w:rsidRDefault="00FE668C" w:rsidP="00FE668C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23" w:type="pct"/>
            <w:vAlign w:val="center"/>
          </w:tcPr>
          <w:p w:rsidR="00FE668C" w:rsidRPr="00FE668C" w:rsidRDefault="00FE668C" w:rsidP="00EE56EC">
            <w:pPr>
              <w:ind w:firstLine="60"/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Научно-методический семинар «Научная деятельность преподавателей кафедры «Гуманитарные и социальные дисциплины» в 2019г. (аналитический обзор)».</w:t>
            </w:r>
          </w:p>
        </w:tc>
        <w:tc>
          <w:tcPr>
            <w:tcW w:w="1549" w:type="pct"/>
            <w:vAlign w:val="center"/>
          </w:tcPr>
          <w:p w:rsidR="00FE668C" w:rsidRPr="00FE668C" w:rsidRDefault="00FE668C" w:rsidP="00EE56EC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Развитие научных школ и направлений научно-исследовательской деятельности  сотрудников кафедры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5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12 декабря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2019,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А 320, 9.45.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E668C">
              <w:rPr>
                <w:rFonts w:ascii="Times New Roman" w:hAnsi="Times New Roman" w:cs="Times New Roman"/>
                <w:szCs w:val="28"/>
              </w:rPr>
              <w:t>Лобеева</w:t>
            </w:r>
            <w:proofErr w:type="spellEnd"/>
            <w:r w:rsidRPr="00FE668C">
              <w:rPr>
                <w:rFonts w:ascii="Times New Roman" w:hAnsi="Times New Roman" w:cs="Times New Roman"/>
                <w:szCs w:val="28"/>
              </w:rPr>
              <w:t xml:space="preserve"> В.М.</w:t>
            </w:r>
          </w:p>
        </w:tc>
      </w:tr>
      <w:tr w:rsidR="00FE668C" w:rsidRPr="00FE668C" w:rsidTr="00EE56EC">
        <w:trPr>
          <w:trHeight w:val="415"/>
        </w:trPr>
        <w:tc>
          <w:tcPr>
            <w:tcW w:w="346" w:type="pct"/>
            <w:vAlign w:val="center"/>
          </w:tcPr>
          <w:p w:rsidR="00FE668C" w:rsidRPr="00FE668C" w:rsidRDefault="00FE668C" w:rsidP="00FE668C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23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Интеллектуальная игра «Что? Где? Когда?» по дисциплине «Философия»</w:t>
            </w:r>
          </w:p>
        </w:tc>
        <w:tc>
          <w:tcPr>
            <w:tcW w:w="1549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Формирование общекультурных компетенций и стимулирование познавательной активности студентов в области философии</w:t>
            </w:r>
          </w:p>
        </w:tc>
        <w:tc>
          <w:tcPr>
            <w:tcW w:w="835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E668C">
              <w:rPr>
                <w:rFonts w:ascii="Times New Roman" w:hAnsi="Times New Roman" w:cs="Times New Roman"/>
                <w:color w:val="000000" w:themeColor="text1"/>
                <w:szCs w:val="28"/>
              </w:rPr>
              <w:t>16 декабря 2019 г.,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E668C">
              <w:rPr>
                <w:rFonts w:ascii="Times New Roman" w:hAnsi="Times New Roman" w:cs="Times New Roman"/>
                <w:color w:val="000000" w:themeColor="text1"/>
                <w:szCs w:val="28"/>
              </w:rPr>
              <w:t>11:30-13:05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E668C">
              <w:rPr>
                <w:rFonts w:ascii="Times New Roman" w:hAnsi="Times New Roman" w:cs="Times New Roman"/>
                <w:color w:val="000000" w:themeColor="text1"/>
                <w:szCs w:val="28"/>
              </w:rPr>
              <w:t>18 декабря 2019 г.,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E668C">
              <w:rPr>
                <w:rFonts w:ascii="Times New Roman" w:hAnsi="Times New Roman" w:cs="Times New Roman"/>
                <w:color w:val="000000" w:themeColor="text1"/>
                <w:szCs w:val="28"/>
              </w:rPr>
              <w:t>8:00-9:45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E668C">
              <w:rPr>
                <w:rFonts w:ascii="Times New Roman" w:hAnsi="Times New Roman" w:cs="Times New Roman"/>
                <w:color w:val="000000" w:themeColor="text1"/>
                <w:szCs w:val="28"/>
              </w:rPr>
              <w:t>18 декабря 2019 г.,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E668C">
              <w:rPr>
                <w:rFonts w:ascii="Times New Roman" w:hAnsi="Times New Roman" w:cs="Times New Roman"/>
                <w:color w:val="000000" w:themeColor="text1"/>
                <w:szCs w:val="28"/>
              </w:rPr>
              <w:t>11:30-13:05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E668C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20 декабря 2019 г.,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E668C">
              <w:rPr>
                <w:rFonts w:ascii="Times New Roman" w:hAnsi="Times New Roman" w:cs="Times New Roman"/>
                <w:color w:val="000000" w:themeColor="text1"/>
                <w:szCs w:val="28"/>
              </w:rPr>
              <w:t>8:00-9:35</w:t>
            </w:r>
          </w:p>
        </w:tc>
        <w:tc>
          <w:tcPr>
            <w:tcW w:w="1146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lastRenderedPageBreak/>
              <w:t>Паршикова Г.В.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Кошлаков Д.М.</w:t>
            </w:r>
          </w:p>
        </w:tc>
      </w:tr>
      <w:tr w:rsidR="00FE668C" w:rsidRPr="00FE668C" w:rsidTr="00EE56EC">
        <w:trPr>
          <w:trHeight w:val="415"/>
        </w:trPr>
        <w:tc>
          <w:tcPr>
            <w:tcW w:w="346" w:type="pct"/>
            <w:vAlign w:val="center"/>
          </w:tcPr>
          <w:p w:rsidR="00FE668C" w:rsidRPr="00FE668C" w:rsidRDefault="00FE668C" w:rsidP="00FE668C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23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Интеллектуальная игра «Битва умов»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49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Формирование общекультурных компетенций и интеллектуальное развитие обучающихся</w:t>
            </w:r>
          </w:p>
        </w:tc>
        <w:tc>
          <w:tcPr>
            <w:tcW w:w="835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17 декабря 2019.,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ауд. А314, 8:00-9:35</w:t>
            </w:r>
          </w:p>
        </w:tc>
        <w:tc>
          <w:tcPr>
            <w:tcW w:w="1146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Петрова Н.Г.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Ермакова Е.А.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E668C" w:rsidRPr="00FE668C" w:rsidTr="00EE56EC">
        <w:trPr>
          <w:trHeight w:val="415"/>
        </w:trPr>
        <w:tc>
          <w:tcPr>
            <w:tcW w:w="346" w:type="pct"/>
            <w:vAlign w:val="center"/>
          </w:tcPr>
          <w:p w:rsidR="00FE668C" w:rsidRPr="00FE668C" w:rsidRDefault="00FE668C" w:rsidP="00FE668C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23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 xml:space="preserve">Обзорная экскурсия по историческим местам </w:t>
            </w:r>
            <w:proofErr w:type="gramStart"/>
            <w:r w:rsidRPr="00FE668C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FE668C">
              <w:rPr>
                <w:rFonts w:ascii="Times New Roman" w:hAnsi="Times New Roman" w:cs="Times New Roman"/>
                <w:szCs w:val="28"/>
              </w:rPr>
              <w:t>. Брянска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49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 xml:space="preserve">Формирование универсальных компетенций и </w:t>
            </w:r>
            <w:proofErr w:type="gramStart"/>
            <w:r w:rsidRPr="00FE668C">
              <w:rPr>
                <w:rFonts w:ascii="Times New Roman" w:hAnsi="Times New Roman" w:cs="Times New Roman"/>
                <w:szCs w:val="28"/>
              </w:rPr>
              <w:t>патриотические</w:t>
            </w:r>
            <w:proofErr w:type="gramEnd"/>
            <w:r w:rsidRPr="00FE668C">
              <w:rPr>
                <w:rFonts w:ascii="Times New Roman" w:hAnsi="Times New Roman" w:cs="Times New Roman"/>
                <w:szCs w:val="28"/>
              </w:rPr>
              <w:t xml:space="preserve"> воспитание обучающихся</w:t>
            </w:r>
          </w:p>
        </w:tc>
        <w:tc>
          <w:tcPr>
            <w:tcW w:w="835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18. декабря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2019 г.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13:00 – 15:30</w:t>
            </w:r>
          </w:p>
        </w:tc>
        <w:tc>
          <w:tcPr>
            <w:tcW w:w="1146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Петрова Н.Г.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Гарбузова Г.В.</w:t>
            </w:r>
          </w:p>
        </w:tc>
      </w:tr>
      <w:tr w:rsidR="00FE668C" w:rsidRPr="00FE668C" w:rsidTr="00EE56EC">
        <w:tc>
          <w:tcPr>
            <w:tcW w:w="346" w:type="pct"/>
            <w:vAlign w:val="center"/>
          </w:tcPr>
          <w:p w:rsidR="00FE668C" w:rsidRPr="00FE668C" w:rsidRDefault="00FE668C" w:rsidP="00FE668C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23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Интеллектуальная игра «По страницам истории»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49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Формирование общекультурных компетенций и стимулирование познавательной активности студентов в области истории</w:t>
            </w:r>
          </w:p>
        </w:tc>
        <w:tc>
          <w:tcPr>
            <w:tcW w:w="835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16 декабря 2019 г.,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13:20-14:55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19 декабря 2019 г.,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11:30-13:05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19 декабря 2019 г.,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13:20-14:55</w:t>
            </w:r>
          </w:p>
        </w:tc>
        <w:tc>
          <w:tcPr>
            <w:tcW w:w="1146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Абовян Е.Н.</w:t>
            </w:r>
          </w:p>
        </w:tc>
      </w:tr>
      <w:tr w:rsidR="00FE668C" w:rsidRPr="00FE668C" w:rsidTr="00EE56EC">
        <w:tc>
          <w:tcPr>
            <w:tcW w:w="346" w:type="pct"/>
            <w:vAlign w:val="center"/>
          </w:tcPr>
          <w:p w:rsidR="00FE668C" w:rsidRPr="00FE668C" w:rsidRDefault="00FE668C" w:rsidP="00FE668C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23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Круглый стол  «Роль психолого-педагогического знания в учебно-профессиональной деятельности студента  и будущей профессиональной деятельности»»</w:t>
            </w:r>
          </w:p>
        </w:tc>
        <w:tc>
          <w:tcPr>
            <w:tcW w:w="1549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Формирование общекультурных  (универсальных) компетенций и стимулирование познавательной активности студентов в области педагогики и психологии</w:t>
            </w:r>
          </w:p>
        </w:tc>
        <w:tc>
          <w:tcPr>
            <w:tcW w:w="835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19 декабря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2019 г, ауд.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E668C">
              <w:rPr>
                <w:rFonts w:ascii="Times New Roman" w:hAnsi="Times New Roman" w:cs="Times New Roman"/>
                <w:szCs w:val="28"/>
              </w:rPr>
              <w:t>Б</w:t>
            </w:r>
            <w:proofErr w:type="gramEnd"/>
            <w:r w:rsidRPr="00FE668C">
              <w:rPr>
                <w:rFonts w:ascii="Times New Roman" w:hAnsi="Times New Roman" w:cs="Times New Roman"/>
                <w:szCs w:val="28"/>
              </w:rPr>
              <w:t xml:space="preserve"> 302, 11:30-13:05</w:t>
            </w:r>
          </w:p>
        </w:tc>
        <w:tc>
          <w:tcPr>
            <w:tcW w:w="1146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Гарбузова Г.В., Хохлова М.В., Харина Н.П.</w:t>
            </w:r>
          </w:p>
        </w:tc>
      </w:tr>
      <w:tr w:rsidR="00FE668C" w:rsidRPr="00FE668C" w:rsidTr="00EE56EC">
        <w:tc>
          <w:tcPr>
            <w:tcW w:w="346" w:type="pct"/>
            <w:vAlign w:val="center"/>
          </w:tcPr>
          <w:p w:rsidR="00FE668C" w:rsidRPr="00FE668C" w:rsidRDefault="00FE668C" w:rsidP="00FE668C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23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Лекция «Речь об искусстве»</w:t>
            </w:r>
          </w:p>
        </w:tc>
        <w:tc>
          <w:tcPr>
            <w:tcW w:w="1549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 xml:space="preserve">Формирование общекультурных компетенций  и ознакомление с основными этапами развития изобразительного искусства, его </w:t>
            </w:r>
            <w:r w:rsidRPr="00FE668C">
              <w:rPr>
                <w:rFonts w:ascii="Times New Roman" w:hAnsi="Times New Roman" w:cs="Times New Roman"/>
                <w:szCs w:val="28"/>
              </w:rPr>
              <w:lastRenderedPageBreak/>
              <w:t>историческими и смысловыми трансформациями</w:t>
            </w:r>
          </w:p>
        </w:tc>
        <w:tc>
          <w:tcPr>
            <w:tcW w:w="835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lastRenderedPageBreak/>
              <w:t>19 декабря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2019 г.,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ауд.</w:t>
            </w:r>
          </w:p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А 320, 11:30-13:05</w:t>
            </w:r>
          </w:p>
        </w:tc>
        <w:tc>
          <w:tcPr>
            <w:tcW w:w="1146" w:type="pct"/>
            <w:vAlign w:val="center"/>
          </w:tcPr>
          <w:p w:rsidR="00FE668C" w:rsidRPr="00FE668C" w:rsidRDefault="00FE668C" w:rsidP="00EE56E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668C">
              <w:rPr>
                <w:rFonts w:ascii="Times New Roman" w:hAnsi="Times New Roman" w:cs="Times New Roman"/>
                <w:szCs w:val="28"/>
              </w:rPr>
              <w:t>Швырков А.И.</w:t>
            </w:r>
          </w:p>
        </w:tc>
      </w:tr>
    </w:tbl>
    <w:p w:rsidR="00FE668C" w:rsidRPr="00FE668C" w:rsidRDefault="00FE668C" w:rsidP="00FE668C">
      <w:pPr>
        <w:ind w:left="360"/>
        <w:jc w:val="center"/>
        <w:rPr>
          <w:szCs w:val="28"/>
        </w:rPr>
      </w:pPr>
    </w:p>
    <w:p w:rsidR="00BB5E40" w:rsidRPr="00FE668C" w:rsidRDefault="00BB5E40">
      <w:pPr>
        <w:rPr>
          <w:szCs w:val="28"/>
        </w:rPr>
      </w:pPr>
    </w:p>
    <w:sectPr w:rsidR="00BB5E40" w:rsidRPr="00FE668C" w:rsidSect="00C3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452E"/>
    <w:multiLevelType w:val="hybridMultilevel"/>
    <w:tmpl w:val="64AC73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68C"/>
    <w:rsid w:val="005F7375"/>
    <w:rsid w:val="00BB5E40"/>
    <w:rsid w:val="00EB39F2"/>
    <w:rsid w:val="00FE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8C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8C"/>
    <w:pPr>
      <w:ind w:left="720"/>
      <w:contextualSpacing/>
    </w:pPr>
  </w:style>
  <w:style w:type="table" w:styleId="a4">
    <w:name w:val="Table Grid"/>
    <w:basedOn w:val="a1"/>
    <w:uiPriority w:val="59"/>
    <w:rsid w:val="00FE668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2019-12-11T08:33:00Z</dcterms:created>
  <dcterms:modified xsi:type="dcterms:W3CDTF">2019-12-11T08:34:00Z</dcterms:modified>
</cp:coreProperties>
</file>