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4" w:rsidRPr="007257A4" w:rsidRDefault="00EF2EFB" w:rsidP="005257F3">
      <w:pPr>
        <w:spacing w:after="0" w:line="240" w:lineRule="auto"/>
        <w:ind w:left="150"/>
        <w:jc w:val="both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r>
        <w:fldChar w:fldCharType="begin"/>
      </w:r>
      <w:r w:rsidR="00E55B40">
        <w:instrText>HYPERLINK "http://uninti.tu-bryansk.ru/index.php/podgotovka-uchjonykh/50-podgotovka-uchjonykh/aspirantura/127-05-13-19-metody-i-sistemy-zashchity-informatsii-informatsionnaya-bezopasnost"</w:instrText>
      </w:r>
      <w:r>
        <w:fldChar w:fldCharType="separate"/>
      </w:r>
      <w:r w:rsidR="00AD4A6D" w:rsidRPr="00AD4A6D">
        <w:rPr>
          <w:rFonts w:ascii="Trebuchet MS" w:eastAsia="Times New Roman" w:hAnsi="Trebuchet MS" w:cs="Times New Roman"/>
          <w:color w:val="82A9B0"/>
          <w:sz w:val="30"/>
          <w:szCs w:val="30"/>
          <w:lang w:eastAsia="ru-RU"/>
        </w:rPr>
        <w:t>03.02.08</w:t>
      </w:r>
      <w:r w:rsidR="007257A4" w:rsidRPr="007257A4">
        <w:rPr>
          <w:rFonts w:ascii="Trebuchet MS" w:eastAsia="Times New Roman" w:hAnsi="Trebuchet MS" w:cs="Times New Roman"/>
          <w:color w:val="82A9B0"/>
          <w:sz w:val="30"/>
          <w:szCs w:val="30"/>
          <w:lang w:eastAsia="ru-RU"/>
        </w:rPr>
        <w:t xml:space="preserve"> </w:t>
      </w:r>
      <w:r w:rsidR="00AD4A6D" w:rsidRPr="00AD4A6D">
        <w:rPr>
          <w:rFonts w:ascii="Trebuchet MS" w:eastAsia="Times New Roman" w:hAnsi="Trebuchet MS" w:cs="Times New Roman"/>
          <w:color w:val="82A9B0"/>
          <w:sz w:val="30"/>
          <w:szCs w:val="30"/>
          <w:lang w:eastAsia="ru-RU"/>
        </w:rPr>
        <w:t>Экология (по отраслям)</w:t>
      </w:r>
      <w:r>
        <w:fldChar w:fldCharType="end"/>
      </w:r>
    </w:p>
    <w:p w:rsidR="00AD4A6D" w:rsidRDefault="007257A4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="00AD4A6D"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03.02.08 Экология (по отраслям)</w:t>
      </w:r>
    </w:p>
    <w:p w:rsidR="00AD4A6D" w:rsidRDefault="007257A4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="00AD4A6D"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Экология – наука, которая исследует структуру и функционирование живых систем (популяции, сообщества, экосистемы) в пространстве и времени в естественных и измененных человеком условиях. Предмет экологии: совокупность живых организмов (включая человека), образующих на видовом уровне популяции, на межпопуляционном уровне – сообщество (биоценоз), и в единстве со средой обитания – экосистему (биогеоценоз).</w:t>
      </w:r>
    </w:p>
    <w:p w:rsidR="007257A4" w:rsidRPr="007257A4" w:rsidRDefault="007257A4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Факториальная экология – исследование влияния абиотических факторов на живые организмы в природных и лабораторных условиях с целью установления пределов толерантности и оценки устойчивости организмов к внешним воздействиям.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Популяционная экология – изучение закономерностей, управляющих динамикой численности популяций, их пространственной и демографической структурой. Установление механизмов, лежащих в основе регуляции численности видов и обеспечивающих устойчивость популяции в изменяющихся биотических и абиотических условиях.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Экология сообществ – изучение разнообразных типов межпопуляционных отношений (конкуренция, мутуализм, паразитизм и т.п.), обеспечивающие образование сообществ, как систем с относительно стабильным видовым составом. Одна из основных задач в этой области – выяснение конкретных механизмов, ответственных, с одной стороны, за поддержание динамического равновесия в сообществе, а с другой стороны, обуславливающих закономерные изменения сообществ в ходе сукцессий. Исследование временных и пространственных аспектов сукцессий.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Системная экология – изучение взаимодействия сообществ с абиотической средой обитания и закономерности превращений вещества и энергии в процессах биотического круговорота. В задачи системной экологии входят также: типизация экосистем и оценка биологической продуктивности основных трофических уровней в экосистемах разных типов.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Прикладная экология – разработка принципов и практических мер, направленных на охрану живой природы как на видовом, так и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экосистемном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уровне; разработка принципов создания искусственных экосистем (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агроэкосистемы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, объекты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аквакультуры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и т.п.) и управления их функционированием. Исследование влияния антропогенных факторов на экосистемы различных уровней с целью разработки экологически обоснованных норм воздействия хозяйственной деятельности человека на живую природу.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Экология человека – изучение общих законов взаимодействия человека и биосферы, исследование влияния условий среды обитания на людей (на уровне индивидуума и популяции). Разработка принципов и механизмов, обеспечивающих устойчивое развитие человеческого общества при сохранении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биоразнообразия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и стабильного состояния природной среды.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  <w:t>1. В нефтегазовой отрасли: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1.1. Исследования влияния абиотических факторов технологических процессов и продукции нефтегазовой отрасли на живые организмы в природных и лабораторных условиях с целью установления пределов толерантности и устойчивости организмов к техногенному воздействию.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1.2. Комплексная оценка влияния промышленных объектов нефтегазовой отрасли на природные и искусственные экосистемы. Принципы и механизмы системного экологического мониторинга.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1.3. Научное обоснование, разработка и совершенствование методов проектирования технико-технологических систем и нормирования проектной и изыскательской деятельности, обеспечивающих минимизацию антропогенного воздействия на живую природу нефтегазовой отрасли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1.4. Инженерная защита экосистем. Прогнозирование, предупреждение и ликвидация последствий загрязнения окружающей среды от техногенных аварий и катастроф в нефтегазовой промышленности.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1.5. Разработка экологически безопасных технологий и материалов, процессов подготовки и повышения качества продукции, утилизации промышленных отходов при разработке и эксплуатации нефтегазовых месторождений.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1.6. Эколого-методические основы системы охраны прибрежных зон природных (моря, озера, реки) и искусственных (водохранилища) водоемов от загрязнения нефтью и нефтепродуктами.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  <w:t>2. В строительстве и ЖКХ: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2.1. Факториальная экология – исследование влияния абиотических факторов на живые организмы в природных и лабораторных условиях с целью установления пределов толерантности и оценки устойчивости организмов к внешним воздействиям, возникающим в результате строительной хозяйственной деятельности и эксплуатации ЖКХ.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2.2. Системная экология – изучение взаимодействия сообществ с абиотической средой обитания, в том числе созданной и измененной в результате строительной и хозяйственной деятельности и установление закономерностей превращений вещества и энергии в процессах биотического круговорота.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2.3. Прикладная экология – разработка принципов и практических мер, направленных на охрану живой природы, как на видовом, так и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экосистемном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уровне; разработка принципов создания искусственных экосистем (строительные системы,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урбосистемы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,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агроэкосистемы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, объекты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аквакультуры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, ЖКХ и т.п.) и управления их функционированием. Исследование влияния антропогенных факторов на экосистемы различных уровней с целью разработки экологически обоснованных норм воздействия строительной, хозяйственной деятельности человека и эксплуатации ЖКХ на живую природу.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2.4. Экология человека – изучение общих законов взаимодействия человека и биосферы, исследование влияния условий среды обитания (в том числе созданной в результате строительной, хозяйственной деятельности и эксплуатации ЖКХ) на человека.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2.5. Разработка принципов и механизмов, обеспечивающих устойчивое развитие человеческого общества при сохранении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биоразнообразия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и стабильного состояния природной среды при создании безопасной и комфортной среды жизнедеятельности.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  <w:t>3. В транспорте: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3.1. Комплексная оценка воздействия объектов транспорта и транспортных систем (включая этап строительства) на экосистемы различных уровней.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3.2. Исследование загрязнения компонентов природной среды транспортными объектами и техническими средствами обеспечения перевозок, с </w:t>
      </w: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целью разработки экологически обоснованных норм воздействия транспортной деятельности человека на природную среду.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3.3. Научные исследования в области разработки и совершенствования методов проектирования природоохранной техники для железнодорожного, водного, автомобильного и авиационного транспорта.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3.4. Разработка научных основ рационального использования и охраны водных, воздушных, земельных, рекреационных и энергетических ресурсов, санации и рекультивации земель.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3.5. Научное обоснование безопасного размещения, хранения, транспортировки и захоронения токсичных и других отходов, образующихся от деятельности транспорта.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3.6. Научное обоснование, разработка и совершенствование транспортных средств, объектов и транспортных систем, методов нормирования проектной и изыскательской деятельности, обеспечивающих предотвращение и минимизацию негативного воздействия на природную среду.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3.7. Научные исследования в области создания экологически чистых транспортных средств, малоотходных,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энерго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и ресурсосберегающих технологий.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3.8. Разработка и совершенствование системы экологического мониторинга и контроля на транспорте.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3.9. Научные основы управления антропогенным воздействием объектов транспорта на основе информационных систем.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3.10. Научное обоснование принципов и разработка методов прогнозирования, предупреждения и ликвидации последствий загрязнения природной среды при техногенных авариях и катастрофах на объектах транспорта.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  <w:t>4. В легкой, текстильной промышленности, химии и нефтехимии: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4.1. Исследования влияния абиотических факторов технологических процессов и продукции легкой, текстильной, химических и нефтехимических отраслей промышленности на окружающую среду в естественных и искусственных условиях с целью установления пределов устойчивости компонентов биосферы к техногенному воздействию.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4.2. Исследования в области экологической безопасности производственных объектов легкой, текстильной, химических и нефтехимических отраслей промышленности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4.3. Принципы и механизмы системного экологического мониторинга, аналитического контроля в легкой, текстильной, химических и нефтехимических отраслях промышленности.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4.4. Научное обоснование, разработка и совершенствование методов проектирования технологических систем и нормирования проектной и изыскательской деятельности, обеспечивающих минимизацию антропогенного воздействия объектов легкой, текстильной, химических и нефтехимических отраслей промышленности на окружающую среду.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4.5. Научное обоснование принципов и разработка методов инженерной защиты территорий естественных и искусственных экосистем от воздействия предприятий легкой, текстильной, химических и нефтехимических отраслей промышленности.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4.6. Научное обоснование принципов и разработка методов прогнозирования, предупреждения и ликвидации последствий загрязнения </w:t>
      </w: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окружающей среды при техногенных авариях и катастрофах на объектах легкой, текстильной, химических и нефтехимических отраслей промышленности.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4.7. Эколого-экономический анализ деятельности предприятий легкой, текстильной, химических и нефтехимических отраслей промышленности.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4.8. Информационные технологии, как инструмент достижения экологической и экономической эффективности работы предприятий отрасли.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4.9. Разработка систем управления отходами производства и потребления предприятий легкой, текстильной, химических и нефтехимических отраслей промышленности.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i/>
          <w:color w:val="1F2F32"/>
          <w:sz w:val="21"/>
          <w:szCs w:val="21"/>
          <w:lang w:eastAsia="ru-RU"/>
        </w:rPr>
        <w:t>5. В энергетике: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5.1. Разработка научных методов расчета, выбора и оптимизации параметров, совершенствование методов проектирования энергетических установок и систем и нормирования проектной и изыскательской деятельности, обеспечивающих предотвращение и минимизацию вредного воздействия энергетики на окружающую среду.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5.2. Исследование влияния абиотических факторов энергетической отрасли на живые организмы в природных и лабораторных условиях с целью установления пределов толерантности и устойчивости организмов к техногенному воздействию.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5.3. Комплексная оценка влияния объектов энергетики на природные и искусственные экосистемы, разработка методов и средств экологического мониторинга объектов энергетического комплекса, исследование и оценка воздействия энергетической отрасли на окружающую среду, в том числе на стадиях проектирования и строительства.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5.4. Разработка, исследование, совершенствование действующих и освоение новых технологий и устройств, позволяющих снизить негативное воздействие объектов энергетики на окружающую среду.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5.5. Прогнозирование, предотвращение и ликвидация последствий загрязнения окружающей среды от техногенных аварий и катастроф, повышение надежности оборудования и персонала объектов энергетики.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5.6. Разработка экологически безопасных технологий очистки, утилизации и хранения вредных промышленных отходов.</w:t>
      </w:r>
    </w:p>
    <w:p w:rsid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5.7. Разработка научных основ рационального и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энергоэффективного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использования энергетических ресурсов, принципов и механизмов, обеспечивающих безопасное и устойчивое развитие человеческого общества при сохранении стабильного состояния природной среды.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Специальность не включает исследования: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1.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по организации экологически безопасных, малоотходных или безотходных производств – см. специальность 05.02.22 – организация производства (по отраслям);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2.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по разработке методов получения т.н. экологически чистой промышленной продукции ввиду отсутствия законодательно утвержденных нормативов экологической чистоты и соответствующих стандартов. См. также специальность 05.02.23 – стандартизация и управление качеством продукции;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3.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по разработке методов и приборов для измерения экологически значимых параметров природной среды, веществ и материалов – см. специальности 05.11.10 – приборы и методы для измерения ионизирующих излучений и рентгеновские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lastRenderedPageBreak/>
        <w:t>приборы и 05.11.13 – приборы и методы контроля природной среды, веществ, материалов и изделий;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4.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по разработке и совершенствованию систем жизнеобеспечения, строительных конструкций и других инженерных сооружений, призванных обеспечить экологическую безопасность населения и охрану природной среды – см. специальности 05.23.03 – теплоснабжение, вентиляция, кондиционирование воздуха, газоснабжение и освещение и 05.23.04 — водоснабжение, канализация, строительные системы охраны водных ресурсов, 05.23.19 – экологическая безопасность строительства и городского хозяйства</w:t>
      </w: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;</w:t>
      </w:r>
    </w:p>
    <w:p w:rsid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5.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по мелиорации, рекультивации и охране земель – специальность 06.01.02; а также исследования, предусмотренные в паспортах специальностей: 05.13.01– системный анализ, управление и обработка информации (по отраслям)</w:t>
      </w: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;</w:t>
      </w:r>
    </w:p>
    <w:p w:rsidR="00AD4A6D" w:rsidRPr="00AD4A6D" w:rsidRDefault="00AD4A6D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 xml:space="preserve">6. </w:t>
      </w:r>
      <w:r w:rsidRPr="00AD4A6D">
        <w:rPr>
          <w:rFonts w:ascii="Verdana" w:eastAsia="Times New Roman" w:hAnsi="Verdana" w:cs="Times New Roman"/>
          <w:bCs/>
          <w:color w:val="1F2F32"/>
          <w:sz w:val="21"/>
          <w:szCs w:val="21"/>
          <w:lang w:eastAsia="ru-RU"/>
        </w:rPr>
        <w:t>05.16.07 – металлургия техногенных и вторичных ресурсов, 05.23.19 – экологическая безопасность строительства и городского хозяйства, 05.26.01 – охрана труда, 05.26.02 – безопасность в чрезвычайных ситуациях (по отраслям наук), 05.26.03 – пожарная и промышленная безопасность, 14.00.07 – гигиена, 14.00.20 – токсикология, 14.00.50 – медицина труда, 25.00.26 – землеустройство, кадастр, мониторинг земель, 25.00.36 – геоэкология.</w:t>
      </w:r>
    </w:p>
    <w:p w:rsidR="007257A4" w:rsidRPr="007257A4" w:rsidRDefault="007257A4" w:rsidP="005257F3">
      <w:pPr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- </w:t>
      </w: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химические науки (за исследования физико-химических аспектов оценки и регулирования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ангропогенного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воздействия на живую природу; за разработку методов анализа и технологических решений, обеспечивающих предотвращение загрязнения природной среды и минимизацию воздействия химических производств на окружающие экосистемы)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- </w:t>
      </w: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биологические науки (за исследования по всем пунктам) медицинские науки (за исследования влияния экологических условий на здоровье людей; за исследование связи эпидемиологической ситуации с экологическими особенностями конкретных территорий и уровнем </w:t>
      </w:r>
      <w:proofErr w:type="spellStart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ангропогенной</w:t>
      </w:r>
      <w:proofErr w:type="spellEnd"/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 нагрузки)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 xml:space="preserve">- </w:t>
      </w: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 науки: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нефтегазовой отрасли (за исследования по п.п. 1.1 – 1.6)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строительстве и ЖКХ (за исследования по п.п. 2.1 – 2.5, имеющие целью комплексную оценку влияния объектов строительства и ЖКХ на природные и искусственные экосистемы; за исследование условий функционирования технических средств (строительные машины, механизмы и оборудование), условий использования и применения строительных технологий и материалов, как источников загрязнения и других видов антропогенного воздействия на окружающие экосистемы; за научное обоснование, разработку и совершенствование методов проектирования технических и природно-техногенных, (вт.ч. строительных) систем, ЖКХ и нормирования проектной и изыскательской деятельности, обеспечивающих минимизацию антропогенного воздействия на живую природу и человека)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транспорте (за исследования по п.п. 3.1 – 3.10)</w:t>
      </w:r>
    </w:p>
    <w:p w:rsidR="00AD4A6D" w:rsidRPr="00AD4A6D" w:rsidRDefault="00AD4A6D" w:rsidP="005257F3">
      <w:pPr>
        <w:ind w:firstLine="709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легкой, текстильной промышленности, химии и нефтехимии (за исследования по п.п. 4.1 – 4.9)</w:t>
      </w:r>
    </w:p>
    <w:p w:rsidR="00782E33" w:rsidRDefault="00AD4A6D" w:rsidP="005257F3">
      <w:pPr>
        <w:ind w:firstLine="709"/>
        <w:jc w:val="both"/>
      </w:pPr>
      <w:r w:rsidRPr="00AD4A6D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в энергетике (за исследования по п.п. 5.1 – 5.7)</w:t>
      </w:r>
    </w:p>
    <w:sectPr w:rsidR="00782E33" w:rsidSect="00AD4A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63787"/>
    <w:rsid w:val="005257F3"/>
    <w:rsid w:val="00563787"/>
    <w:rsid w:val="007257A4"/>
    <w:rsid w:val="00782E33"/>
    <w:rsid w:val="00AD4A6D"/>
    <w:rsid w:val="00E55B40"/>
    <w:rsid w:val="00E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0"/>
  </w:style>
  <w:style w:type="paragraph" w:styleId="2">
    <w:name w:val="heading 2"/>
    <w:basedOn w:val="a"/>
    <w:link w:val="20"/>
    <w:uiPriority w:val="9"/>
    <w:qFormat/>
    <w:rsid w:val="0072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7A4"/>
    <w:rPr>
      <w:b/>
      <w:bCs/>
    </w:rPr>
  </w:style>
  <w:style w:type="character" w:customStyle="1" w:styleId="apple-converted-space">
    <w:name w:val="apple-converted-space"/>
    <w:basedOn w:val="a0"/>
    <w:rsid w:val="0072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7A4"/>
    <w:rPr>
      <w:b/>
      <w:bCs/>
    </w:rPr>
  </w:style>
  <w:style w:type="character" w:customStyle="1" w:styleId="apple-converted-space">
    <w:name w:val="apple-converted-space"/>
    <w:basedOn w:val="a0"/>
    <w:rsid w:val="0072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dcterms:created xsi:type="dcterms:W3CDTF">2018-04-20T08:39:00Z</dcterms:created>
  <dcterms:modified xsi:type="dcterms:W3CDTF">2021-03-30T08:55:00Z</dcterms:modified>
</cp:coreProperties>
</file>