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E5" w:rsidRDefault="00AD54E5" w:rsidP="00AD54E5">
      <w:pPr>
        <w:jc w:val="center"/>
      </w:pPr>
      <w:r>
        <w:t>ПОЛОЖЕНИЕ</w:t>
      </w:r>
    </w:p>
    <w:p w:rsidR="00AD54E5" w:rsidRDefault="00AD54E5" w:rsidP="00AD54E5">
      <w:pPr>
        <w:jc w:val="center"/>
      </w:pPr>
      <w:r>
        <w:t xml:space="preserve">ОБ ОБЩЕРОССИЙСКОМ КОНКУРСЕ </w:t>
      </w:r>
      <w:proofErr w:type="gramStart"/>
      <w:r>
        <w:t>МОЛОДЕЖНЫХ</w:t>
      </w:r>
      <w:proofErr w:type="gramEnd"/>
    </w:p>
    <w:p w:rsidR="00AD54E5" w:rsidRDefault="00AD54E5" w:rsidP="00AD54E5">
      <w:pPr>
        <w:jc w:val="center"/>
      </w:pPr>
      <w:r>
        <w:t>ИССЛЕДОВАТЕЛЬСКИХ ПРОЕКТОВ</w:t>
      </w:r>
    </w:p>
    <w:p w:rsidR="00AD54E5" w:rsidRDefault="00AD54E5" w:rsidP="00AD54E5">
      <w:pPr>
        <w:jc w:val="center"/>
      </w:pPr>
      <w:r>
        <w:t>В ОБЛАСТИ ЭНЕРГЕТИКИ</w:t>
      </w:r>
    </w:p>
    <w:p w:rsidR="00AD54E5" w:rsidRDefault="00AD54E5" w:rsidP="00AD54E5">
      <w:pPr>
        <w:jc w:val="center"/>
      </w:pPr>
      <w:r>
        <w:t>«ЭНЕРГИЯ МОЛОДОСТИ»</w:t>
      </w:r>
    </w:p>
    <w:p w:rsidR="00AD54E5" w:rsidRDefault="00AD54E5" w:rsidP="00AD54E5">
      <w:r>
        <w:t xml:space="preserve"> </w:t>
      </w:r>
    </w:p>
    <w:p w:rsidR="00AD54E5" w:rsidRDefault="00AD54E5" w:rsidP="00AD54E5">
      <w:pPr>
        <w:jc w:val="center"/>
      </w:pPr>
      <w:r>
        <w:t>г. Москва</w:t>
      </w:r>
    </w:p>
    <w:p w:rsidR="00AD54E5" w:rsidRDefault="00AD54E5" w:rsidP="00AD54E5">
      <w:pPr>
        <w:jc w:val="center"/>
      </w:pPr>
      <w:r>
        <w:t>2013 год</w:t>
      </w:r>
    </w:p>
    <w:p w:rsidR="00AD54E5" w:rsidRDefault="00AD54E5" w:rsidP="00AD54E5">
      <w:r>
        <w:t xml:space="preserve"> </w:t>
      </w:r>
    </w:p>
    <w:p w:rsidR="00AD54E5" w:rsidRDefault="00AD54E5" w:rsidP="00AD54E5">
      <w:r>
        <w:t>1. ОСНОВНЫЕ ПОЛОЖЕНИЯ</w:t>
      </w:r>
    </w:p>
    <w:p w:rsidR="00AD54E5" w:rsidRDefault="00AD54E5" w:rsidP="00AD54E5">
      <w:r>
        <w:t xml:space="preserve">1.1. </w:t>
      </w:r>
      <w:proofErr w:type="gramStart"/>
      <w:r>
        <w:t>Общероссийский конкурс исследовательских проектов в области энергетики «Энергия молодости» (далее – Конкурс) проводится Некоммерческим партнерством  «Глобальная энергия» (далее – Партнерство) в рамках Молодежной программы (далее – Программа).</w:t>
      </w:r>
      <w:proofErr w:type="gramEnd"/>
      <w:r>
        <w:t xml:space="preserve"> Конкурс устраивается среди учащихся, аспирантов и молодых ученых профильных научных и учебных заведений Российской Федерации с целью развития отечественной энергетики, которое достигается посредством стимулирования исследовательской деятельности начинающих специалистов в данной сфере.</w:t>
      </w:r>
    </w:p>
    <w:p w:rsidR="00AD54E5" w:rsidRDefault="00AD54E5" w:rsidP="00AD54E5">
      <w:r>
        <w:t>1.2. Партнерство, являющееся инициатором учреждения Конкурса, путем привлечения коммерческих и некоммерческих структур и предприятий обеспечивает его финансирование, а также юридическую, организационную и информационную поддержку.</w:t>
      </w:r>
    </w:p>
    <w:p w:rsidR="00AD54E5" w:rsidRDefault="00AD54E5" w:rsidP="00AD54E5">
      <w:r>
        <w:t xml:space="preserve">1.3. В </w:t>
      </w:r>
      <w:proofErr w:type="gramStart"/>
      <w:r>
        <w:t>рамках</w:t>
      </w:r>
      <w:proofErr w:type="gramEnd"/>
      <w:r>
        <w:t xml:space="preserve"> Конкурса Партнерство оказывает поддержку российским ученым и научным коллективам, объединяющим в своем составе не более пяти членов. Условия Конкурса едины для всех участников. К нему допускаются лица, удовлетворяющие следующим критериям:</w:t>
      </w:r>
    </w:p>
    <w:p w:rsidR="00AD54E5" w:rsidRDefault="00AD54E5" w:rsidP="00AD54E5">
      <w:r>
        <w:t>- граждане Российской Федерации возрастом до 35-ти лет (на момент подачи заявки);</w:t>
      </w:r>
    </w:p>
    <w:p w:rsidR="00AD54E5" w:rsidRDefault="00AD54E5" w:rsidP="00AD54E5">
      <w:r>
        <w:t xml:space="preserve">- учащиеся </w:t>
      </w:r>
      <w:proofErr w:type="gramStart"/>
      <w:r>
        <w:t>ВУЗов</w:t>
      </w:r>
      <w:proofErr w:type="gramEnd"/>
      <w:r>
        <w:t>/ работающие по специальности в области энергетики и смежных наук;</w:t>
      </w:r>
    </w:p>
    <w:p w:rsidR="00AD54E5" w:rsidRDefault="00AD54E5" w:rsidP="00AD54E5">
      <w:r>
        <w:t>- имеющие научные разработки в области энергетики;</w:t>
      </w:r>
    </w:p>
    <w:p w:rsidR="00AD54E5" w:rsidRDefault="00AD54E5" w:rsidP="00AD54E5">
      <w:r>
        <w:t>- имеющие публикации на тему энергии и энергетики.</w:t>
      </w:r>
    </w:p>
    <w:p w:rsidR="00AD54E5" w:rsidRDefault="00AD54E5" w:rsidP="00AD54E5">
      <w:r>
        <w:t>1.4. На Конкурс допускаются работы, поступившие в Партнерство в течение одного года.</w:t>
      </w:r>
    </w:p>
    <w:p w:rsidR="00AD54E5" w:rsidRDefault="00AD54E5" w:rsidP="00AD54E5">
      <w:r>
        <w:t xml:space="preserve">1.5. Все расходы, связанные с подготовкой и подачей заявки, несет участник Конкурса. Организатор за данные расходы не отвечает и независимо от хода и результатов Конкурса не имеет обязательств перед участником или третьими лицами, которым такие действия могут принести убытки. </w:t>
      </w:r>
    </w:p>
    <w:p w:rsidR="00AD54E5" w:rsidRDefault="00AD54E5" w:rsidP="00AD54E5">
      <w:r>
        <w:t>1.6. Ответственность за защиту коммерческой и/или государственной тайны в представленных документах и материалах полностью возлагается на участника Конкурса.</w:t>
      </w:r>
    </w:p>
    <w:p w:rsidR="00AD54E5" w:rsidRDefault="00AD54E5" w:rsidP="00AD54E5">
      <w:r>
        <w:t xml:space="preserve">1.7. Победителям Конкурса выделяются гранты - денежные выплаты на проведение научных исследований и разработок. Гранты предоставляются ежегодно сроком на 12 (двенадцать) месяцев. Вручение грантов происходит на территории Российской Федерации. </w:t>
      </w:r>
    </w:p>
    <w:p w:rsidR="00AD54E5" w:rsidRDefault="00AD54E5" w:rsidP="00AD54E5">
      <w:r>
        <w:t>1.8. Гранты выделяются победителям независимо от их национальности, расы, пола и имущественного положения.</w:t>
      </w:r>
    </w:p>
    <w:p w:rsidR="00AD54E5" w:rsidRDefault="00AD54E5" w:rsidP="00AD54E5">
      <w:r>
        <w:t>1.9. Грант предполагает проведение победителями конкретных исследований, направленных на разработку инноваций, способствующих технологическому прогрессу в энергетике.</w:t>
      </w:r>
    </w:p>
    <w:p w:rsidR="00AD54E5" w:rsidRDefault="00AD54E5" w:rsidP="00AD54E5">
      <w:r>
        <w:t>1.10. Решение о количестве работ-победителей принимается  Партнерством. Число работ, удостоенных грантов, не может превышать трех.</w:t>
      </w:r>
    </w:p>
    <w:p w:rsidR="00AD54E5" w:rsidRDefault="00AD54E5" w:rsidP="00AD54E5">
      <w:r>
        <w:t>1.11. Победители принимают на себя обязательство сделать результаты исследований общественным достоянием. Монографии и публикации предоставляются к открытой печати в ведущих профильных российских изданиях. Победители Конкурса обязуются по завершению своих исследований сделать доклад на Научно-практическом симпозиуме, ежегодно организуемом Партнерством в рамках «Лауреатской Недели».</w:t>
      </w:r>
    </w:p>
    <w:p w:rsidR="00AD54E5" w:rsidRDefault="00AD54E5" w:rsidP="00AD54E5">
      <w:r>
        <w:t>1.12. С победителями Конкурса (руководителями проекта) Партнерство заключает двусторонний договор о выделении грантов, на основании которого производится реализация и финансирование проекта.</w:t>
      </w:r>
    </w:p>
    <w:p w:rsidR="00AD54E5" w:rsidRDefault="00AD54E5" w:rsidP="00AD54E5">
      <w:r>
        <w:t xml:space="preserve"> </w:t>
      </w:r>
    </w:p>
    <w:p w:rsidR="00AD54E5" w:rsidRDefault="00AD54E5" w:rsidP="00AD54E5">
      <w:r>
        <w:t>2. УПОЛНОМОЧЕННЫЕ ОРГАНЫ</w:t>
      </w:r>
    </w:p>
    <w:p w:rsidR="00AD54E5" w:rsidRDefault="00AD54E5" w:rsidP="00AD54E5">
      <w:r>
        <w:t>2.1. Уполномоченными органами Программы являются:</w:t>
      </w:r>
    </w:p>
    <w:p w:rsidR="00AD54E5" w:rsidRDefault="00AD54E5" w:rsidP="00AD54E5">
      <w:r>
        <w:t xml:space="preserve">- Партнерство; </w:t>
      </w:r>
    </w:p>
    <w:p w:rsidR="00AD54E5" w:rsidRDefault="00AD54E5" w:rsidP="00AD54E5">
      <w:r>
        <w:t xml:space="preserve">- Эксперты.  </w:t>
      </w:r>
    </w:p>
    <w:p w:rsidR="00AD54E5" w:rsidRDefault="00AD54E5" w:rsidP="00AD54E5">
      <w:r>
        <w:t>2.2. Партнерство выполняет следующие функции:</w:t>
      </w:r>
    </w:p>
    <w:p w:rsidR="00AD54E5" w:rsidRDefault="00AD54E5" w:rsidP="00AD54E5">
      <w:r>
        <w:t>- осуществление организационно-технической работы по подготовке и проведению научного Конкурса;</w:t>
      </w:r>
    </w:p>
    <w:p w:rsidR="00AD54E5" w:rsidRDefault="00AD54E5" w:rsidP="00AD54E5">
      <w:r>
        <w:t>- организационное, финансовое и материально-техническое обеспечение деятельности экспертов;</w:t>
      </w:r>
    </w:p>
    <w:p w:rsidR="00AD54E5" w:rsidRDefault="00AD54E5" w:rsidP="00AD54E5">
      <w:r>
        <w:t>- разработка формы заявки на участие в Конкурсе;</w:t>
      </w:r>
    </w:p>
    <w:p w:rsidR="00AD54E5" w:rsidRDefault="00AD54E5" w:rsidP="00AD54E5">
      <w:r>
        <w:lastRenderedPageBreak/>
        <w:t>- доведение до сведения общественности настоящего Положения, информации о сроках подачи заявок и приема работ, правил и результатов отбора кандидатов, итогов Конкурса (объявление победителя и вручение гранта), данных о времени, месте и процедуре награждения, а также иной информации о Программе;</w:t>
      </w:r>
    </w:p>
    <w:p w:rsidR="00AD54E5" w:rsidRDefault="00AD54E5" w:rsidP="00AD54E5">
      <w:r>
        <w:t>- прием поступающих на Конкурс документов и проверка их соответствия установленным требованиям;</w:t>
      </w:r>
    </w:p>
    <w:p w:rsidR="00AD54E5" w:rsidRDefault="00AD54E5" w:rsidP="00AD54E5">
      <w:r>
        <w:t>- кодирование, подготовка отобранных материалов и представление их на рассмотрение экспертам;</w:t>
      </w:r>
    </w:p>
    <w:p w:rsidR="00AD54E5" w:rsidRDefault="00AD54E5" w:rsidP="00AD54E5">
      <w:r>
        <w:t>- презентация победивших проектов;</w:t>
      </w:r>
    </w:p>
    <w:p w:rsidR="00AD54E5" w:rsidRDefault="00AD54E5" w:rsidP="00AD54E5">
      <w:r>
        <w:t>- публикация результатов Конкурса и решений о присуждении грантов;</w:t>
      </w:r>
    </w:p>
    <w:p w:rsidR="00AD54E5" w:rsidRDefault="00AD54E5" w:rsidP="00AD54E5">
      <w:r>
        <w:t>- организация церемонии вручения победителям дипломов и грантов;</w:t>
      </w:r>
    </w:p>
    <w:p w:rsidR="00AD54E5" w:rsidRDefault="00AD54E5" w:rsidP="00AD54E5">
      <w:r>
        <w:t>- ведение делопроизводства по организации Конкурса и предоставлению грантов;</w:t>
      </w:r>
    </w:p>
    <w:p w:rsidR="00AD54E5" w:rsidRDefault="00AD54E5" w:rsidP="00AD54E5">
      <w:r>
        <w:t>- информационное сопровождение Конкурса, процесса выделения грантов и реализации победивших проектов;</w:t>
      </w:r>
    </w:p>
    <w:p w:rsidR="00AD54E5" w:rsidRDefault="00AD54E5" w:rsidP="00AD54E5">
      <w:r>
        <w:t>- обеспечение финансирования всех вышеперечисленных мероприятий и иных программ в рамках научного Конкурса Партнерства, а также деятельности уполномоченных органов;</w:t>
      </w:r>
    </w:p>
    <w:p w:rsidR="00AD54E5" w:rsidRDefault="00AD54E5" w:rsidP="00AD54E5">
      <w:r>
        <w:t xml:space="preserve">- решение организационных и технических вопросов, связанных с реализацией Программы. </w:t>
      </w:r>
    </w:p>
    <w:p w:rsidR="00AD54E5" w:rsidRDefault="00AD54E5" w:rsidP="00AD54E5">
      <w:r>
        <w:t>2.3. Эксперты:</w:t>
      </w:r>
    </w:p>
    <w:p w:rsidR="00AD54E5" w:rsidRDefault="00AD54E5" w:rsidP="00AD54E5">
      <w:r>
        <w:t>- осуществляют экспертизу/профессиональную оценку работ, допущенных на Конкурс и соответствующих предъявленным требованиям;</w:t>
      </w:r>
    </w:p>
    <w:p w:rsidR="00AD54E5" w:rsidRDefault="00AD54E5" w:rsidP="00AD54E5">
      <w:r>
        <w:t>- имеют определенную специализацию по направлениям энергетической науки, о чем они извещают Партнерство перед началом работы в комиссии. Любые изменения в области, где данный ученый имеет научный интерес, должны сообщаться в Партнерство.</w:t>
      </w:r>
    </w:p>
    <w:p w:rsidR="00AD54E5" w:rsidRDefault="00AD54E5" w:rsidP="00AD54E5">
      <w:r>
        <w:t xml:space="preserve">-  </w:t>
      </w:r>
      <w:proofErr w:type="gramStart"/>
      <w:r>
        <w:t>с</w:t>
      </w:r>
      <w:proofErr w:type="gramEnd"/>
      <w:r>
        <w:t>остав экспертов может быть оглашен общественности не ранее, чем в день объявления результатов Конкурса.</w:t>
      </w:r>
    </w:p>
    <w:p w:rsidR="00AD54E5" w:rsidRDefault="00AD54E5" w:rsidP="00AD54E5">
      <w:r>
        <w:t>2.4. Уполномоченные органы Программы при осуществлении своих функций не должны разглашать сведения об отборе победителя Конкурса до момента его объявления в порядке, установленном настоящим Положением.</w:t>
      </w:r>
    </w:p>
    <w:p w:rsidR="00AD54E5" w:rsidRDefault="00AD54E5" w:rsidP="00AD54E5">
      <w:r>
        <w:t xml:space="preserve"> </w:t>
      </w:r>
    </w:p>
    <w:p w:rsidR="00AD54E5" w:rsidRDefault="00AD54E5" w:rsidP="00AD54E5">
      <w:r>
        <w:t>3. ПРИСУЖДЕНИЕ ГРАНТА</w:t>
      </w:r>
    </w:p>
    <w:p w:rsidR="00AD54E5" w:rsidRDefault="00AD54E5" w:rsidP="00AD54E5">
      <w:r>
        <w:t>3.1. Каждый победитель получает диплом и почетный значок «Энергия молодости». Победителю или руководителю группы, выигравшему грант, вручается памятная награда -  статуэтка «Энергия молодости».</w:t>
      </w:r>
    </w:p>
    <w:p w:rsidR="00AD54E5" w:rsidRDefault="00AD54E5" w:rsidP="00AD54E5">
      <w:r>
        <w:t xml:space="preserve">3.2. Размер одного гранта составляет 1 000 </w:t>
      </w:r>
      <w:proofErr w:type="spellStart"/>
      <w:r>
        <w:t>000</w:t>
      </w:r>
      <w:proofErr w:type="spellEnd"/>
      <w:r>
        <w:t xml:space="preserve"> (один миллион) рублей. </w:t>
      </w:r>
    </w:p>
    <w:p w:rsidR="00AD54E5" w:rsidRDefault="00AD54E5" w:rsidP="00AD54E5">
      <w:r>
        <w:t xml:space="preserve">3.3. Условием выделения гранта является участие победителя Конкурса в официальных мероприятиях, проводимых Партнерством, в том числе с использованием </w:t>
      </w:r>
      <w:proofErr w:type="spellStart"/>
      <w:r>
        <w:t>интернет-ресурсов</w:t>
      </w:r>
      <w:proofErr w:type="spellEnd"/>
      <w:r>
        <w:t xml:space="preserve"> (конференциях, круглых столах, теле- и радиопередачах, форумах и т.д.), и способствующих распространению информации о научных разработках, достижениях, исследованиях, конкурсах в области энергетики. Кроме того, получатель гранта обязан по требованию Партнерства предоставлять статьи, монографии, отчеты и другие материалы по проведенным исследованиям. Ответственность за защиту коммерческой и/или государственной тайны в представленных документах полностью несет получатель гранта.</w:t>
      </w:r>
    </w:p>
    <w:p w:rsidR="00AD54E5" w:rsidRDefault="00AD54E5" w:rsidP="00AD54E5">
      <w:r>
        <w:t xml:space="preserve"> </w:t>
      </w:r>
    </w:p>
    <w:p w:rsidR="00AD54E5" w:rsidRDefault="00AD54E5" w:rsidP="00AD54E5">
      <w:r>
        <w:t>4. ВЫДВИЖЕНИЕ СОИСКАТЕЛЕЙ</w:t>
      </w:r>
    </w:p>
    <w:p w:rsidR="00AD54E5" w:rsidRDefault="00AD54E5" w:rsidP="00AD54E5">
      <w:r>
        <w:t xml:space="preserve">4.1. На Конкурс принимаются индивидуальные и коллективные заявки на научно-исследовательские работы. В </w:t>
      </w:r>
      <w:proofErr w:type="gramStart"/>
      <w:r>
        <w:t>качестве</w:t>
      </w:r>
      <w:proofErr w:type="gramEnd"/>
      <w:r>
        <w:t xml:space="preserve"> руководителя проекта каждый ученый имеет возможность подать только одну заявку.</w:t>
      </w:r>
    </w:p>
    <w:p w:rsidR="00AD54E5" w:rsidRDefault="00AD54E5" w:rsidP="00AD54E5">
      <w:r>
        <w:t>4.2. Подача заявок производится по инициативе ученого или коллектива. Партнерство извещает соискателя о:</w:t>
      </w:r>
    </w:p>
    <w:p w:rsidR="00AD54E5" w:rsidRDefault="00AD54E5" w:rsidP="00AD54E5">
      <w:r>
        <w:t>- регистрации заявки;</w:t>
      </w:r>
    </w:p>
    <w:p w:rsidR="00AD54E5" w:rsidRDefault="00AD54E5" w:rsidP="00AD54E5">
      <w:r>
        <w:t xml:space="preserve">- </w:t>
      </w:r>
      <w:proofErr w:type="gramStart"/>
      <w:r>
        <w:t>результатах</w:t>
      </w:r>
      <w:proofErr w:type="gramEnd"/>
      <w:r>
        <w:t xml:space="preserve"> Конкурса.</w:t>
      </w:r>
    </w:p>
    <w:p w:rsidR="00AD54E5" w:rsidRDefault="00AD54E5" w:rsidP="00AD54E5">
      <w:r>
        <w:t>4.3. Подача заявки на участие в Конкурсе осуществляется по форме, утвержденной Партнерством, и в соответствии с порядками и сроками, установленными в настоящем Положении.</w:t>
      </w:r>
    </w:p>
    <w:p w:rsidR="00AD54E5" w:rsidRDefault="00AD54E5" w:rsidP="00AD54E5">
      <w:r>
        <w:t xml:space="preserve"> </w:t>
      </w:r>
    </w:p>
    <w:p w:rsidR="00AD54E5" w:rsidRDefault="00AD54E5" w:rsidP="00AD54E5">
      <w:r>
        <w:t>5. ПОРЯДОК ПРОВЕДЕНИЯ КОНКУРСА</w:t>
      </w:r>
    </w:p>
    <w:p w:rsidR="00AD54E5" w:rsidRDefault="00AD54E5" w:rsidP="00AD54E5">
      <w:r>
        <w:t>5.1. Ежегодно в период с 1 сентября по 1 ноября Партнерство принимает заявки на участие в Конкурсе  на  соискание гранта.</w:t>
      </w:r>
    </w:p>
    <w:p w:rsidR="00AD54E5" w:rsidRDefault="00AD54E5" w:rsidP="00AD54E5">
      <w:r>
        <w:t>5.2. Конкурсант должен предоставить следующий комплект документов и материалов на русском языке:</w:t>
      </w:r>
    </w:p>
    <w:p w:rsidR="00AD54E5" w:rsidRDefault="00AD54E5" w:rsidP="00AD54E5">
      <w:r>
        <w:t>- заявку на участие по утвержденной форме;</w:t>
      </w:r>
    </w:p>
    <w:p w:rsidR="00AD54E5" w:rsidRDefault="00AD54E5" w:rsidP="00AD54E5">
      <w:r>
        <w:t>- анкету;</w:t>
      </w:r>
    </w:p>
    <w:p w:rsidR="00AD54E5" w:rsidRDefault="00AD54E5" w:rsidP="00AD54E5">
      <w:r>
        <w:t>- аннотацию работы;</w:t>
      </w:r>
    </w:p>
    <w:p w:rsidR="00AD54E5" w:rsidRDefault="00AD54E5" w:rsidP="00AD54E5">
      <w:r>
        <w:t>- обоснование темы проекта/ исследования;</w:t>
      </w:r>
    </w:p>
    <w:p w:rsidR="00AD54E5" w:rsidRDefault="00AD54E5" w:rsidP="00AD54E5">
      <w:r>
        <w:lastRenderedPageBreak/>
        <w:t>- список целей, задач и методов проекта/ исследования;</w:t>
      </w:r>
    </w:p>
    <w:p w:rsidR="00AD54E5" w:rsidRDefault="00AD54E5" w:rsidP="00AD54E5">
      <w:r>
        <w:t>- план работы;</w:t>
      </w:r>
    </w:p>
    <w:p w:rsidR="00AD54E5" w:rsidRDefault="00AD54E5" w:rsidP="00AD54E5">
      <w:r>
        <w:t>- перечень оборудования и материалов;</w:t>
      </w:r>
    </w:p>
    <w:p w:rsidR="00AD54E5" w:rsidRDefault="00AD54E5" w:rsidP="00AD54E5">
      <w:r>
        <w:t>- сведения о требуемом финансировании;</w:t>
      </w:r>
    </w:p>
    <w:p w:rsidR="00AD54E5" w:rsidRDefault="00AD54E5" w:rsidP="00AD54E5">
      <w:r>
        <w:t xml:space="preserve">- ожидаемые результаты проекта/исследования; </w:t>
      </w:r>
    </w:p>
    <w:p w:rsidR="00AD54E5" w:rsidRDefault="00AD54E5" w:rsidP="00AD54E5">
      <w:r>
        <w:t>- рецензию на проект со стороны ведущей организации (желательно);</w:t>
      </w:r>
    </w:p>
    <w:p w:rsidR="00AD54E5" w:rsidRDefault="00AD54E5" w:rsidP="00AD54E5">
      <w:r>
        <w:t xml:space="preserve">- копию одной из публикаций (рукописей), близкой по содержанию к заявленной теме исследования. </w:t>
      </w:r>
    </w:p>
    <w:p w:rsidR="00AD54E5" w:rsidRDefault="00AD54E5" w:rsidP="00AD54E5">
      <w:r>
        <w:t>5.3. Заявка на участие в Конкурсе заполняется руководителем проекта. Если заявка подается от коллектива ученых, она заполняется уполномоченным лицом, на которое остальными членами оформлена доверенность.</w:t>
      </w:r>
    </w:p>
    <w:p w:rsidR="00AD54E5" w:rsidRDefault="00AD54E5" w:rsidP="00AD54E5">
      <w:r>
        <w:t xml:space="preserve">5.4. Заявки на участие в Конкурсе принимаются в режиме </w:t>
      </w:r>
      <w:proofErr w:type="spellStart"/>
      <w:r>
        <w:t>онлайн</w:t>
      </w:r>
      <w:proofErr w:type="spellEnd"/>
      <w:r>
        <w:t xml:space="preserve"> на интернет-сайте Партнерства  www.globalenergyprize.org.  Документы, представленные с нарушениями требований относительно формы и сроков подачи, к рассмотрению не допускаются.</w:t>
      </w:r>
    </w:p>
    <w:p w:rsidR="00AD54E5" w:rsidRDefault="00AD54E5" w:rsidP="00AD54E5">
      <w:r>
        <w:t>5.5. Принятые к рассмотрению заявки регистрируются Партнерством, но сведения об авторах проектов, количестве поступивших и допущенных к участию в Конкурсе работ не разглашаются.</w:t>
      </w:r>
    </w:p>
    <w:p w:rsidR="00AD54E5" w:rsidRDefault="00AD54E5" w:rsidP="00AD54E5">
      <w:r>
        <w:t>5.6.  Окончательное решение по итогам Конкурса принимает Партнерство.</w:t>
      </w:r>
    </w:p>
    <w:p w:rsidR="00AD54E5" w:rsidRDefault="00AD54E5" w:rsidP="00AD54E5">
      <w:r>
        <w:t>5.7.  Конкурс проходит в несколько этапов:</w:t>
      </w:r>
    </w:p>
    <w:p w:rsidR="00AD54E5" w:rsidRDefault="00AD54E5" w:rsidP="00AD54E5">
      <w:r>
        <w:t>5.7.1. Объявление Конкурса.</w:t>
      </w:r>
    </w:p>
    <w:p w:rsidR="00AD54E5" w:rsidRDefault="00AD54E5" w:rsidP="00AD54E5">
      <w:r>
        <w:t>Партнерство размещает информацию об условиях и начале Конкурса на официальном интернет-сайте  www.globalenergyprize.org.</w:t>
      </w:r>
    </w:p>
    <w:p w:rsidR="00AD54E5" w:rsidRDefault="00AD54E5" w:rsidP="00AD54E5">
      <w:r>
        <w:t>5.7.2. Проверка поданных документов на соответствие установленным требованиям и кодирование принятых конкурсных заявок.</w:t>
      </w:r>
    </w:p>
    <w:p w:rsidR="00AD54E5" w:rsidRDefault="00AD54E5" w:rsidP="00AD54E5">
      <w:r>
        <w:t>5.7.3. Экспертиза заявок.</w:t>
      </w:r>
    </w:p>
    <w:p w:rsidR="00AD54E5" w:rsidRDefault="00AD54E5" w:rsidP="00AD54E5">
      <w:r>
        <w:t>Экспертиза заявок, допущенных к Конкурсу, проводится по мере их поступления до 15 ноября текущего года.  Информация о содержании проектов и прохождении экспертизы до объявления результатов Конкурса не раскрывается.</w:t>
      </w:r>
    </w:p>
    <w:p w:rsidR="00AD54E5" w:rsidRDefault="00AD54E5" w:rsidP="00AD54E5">
      <w:r>
        <w:t>По итогам Конкурса Партнерство принимает окончательное решение о присуждении грантов, которое публикует на интернет-сайте www.globalenergyprize.org.</w:t>
      </w:r>
    </w:p>
    <w:p w:rsidR="00AD54E5" w:rsidRDefault="00AD54E5" w:rsidP="00AD54E5">
      <w:r>
        <w:t xml:space="preserve">5.8. В течение 30 (тридцати) дней после принятия окончательного решения о победителях Конкурса Партнерство должно определить дату и место награждения и провести церемонию. </w:t>
      </w:r>
    </w:p>
    <w:p w:rsidR="00AD54E5" w:rsidRDefault="00AD54E5" w:rsidP="00AD54E5">
      <w:r>
        <w:t>5.9. Победитель Конкурса (получатель гранта) одновременно с принятием материальной субсидии на проведение научных работ обязуется сделать результаты исследований общественным достоянием и презентовать их не позднее, чем через 12 (двенадцать) месяцев после получения гранта (сроки реализации проекта оговариваются индивидуально с каждым победителем в договоре о гранте).</w:t>
      </w:r>
    </w:p>
    <w:p w:rsidR="00AD54E5" w:rsidRDefault="00AD54E5" w:rsidP="00AD54E5">
      <w:r>
        <w:t>5.10. Неявка получателя гранта на церемонию награждения без уважительной причины влечет за собой аннулирование решения Партнерства по данному участнику.</w:t>
      </w:r>
    </w:p>
    <w:p w:rsidR="00AD54E5" w:rsidRDefault="00AD54E5" w:rsidP="00AD54E5">
      <w:r>
        <w:t xml:space="preserve"> </w:t>
      </w:r>
    </w:p>
    <w:p w:rsidR="00AD54E5" w:rsidRDefault="00AD54E5" w:rsidP="00AD54E5">
      <w:r>
        <w:t>6. ПОРЯДОК ФИНАНСИРОВАНИЯ  И ОТЧЕТНОСТИ ПО ГРАНТАМ</w:t>
      </w:r>
    </w:p>
    <w:p w:rsidR="00AD54E5" w:rsidRDefault="00AD54E5" w:rsidP="00AD54E5">
      <w:r>
        <w:t>6.1. Порядок финансирования определяется в соответствии с договором о гранте. Финансирование осуществляется через физическое лицо - руководителя проекта или группы.</w:t>
      </w:r>
    </w:p>
    <w:p w:rsidR="00AD54E5" w:rsidRDefault="00AD54E5" w:rsidP="00AD54E5">
      <w:r>
        <w:t>6.2. Получатели гранта должны расходовать выделяемые средства только согласно заявленному бюджету.</w:t>
      </w:r>
    </w:p>
    <w:p w:rsidR="00AD54E5" w:rsidRDefault="00AD54E5" w:rsidP="00AD54E5">
      <w:r>
        <w:t xml:space="preserve">6.3. По требованию Партнерства получатели гранта обязаны представлять отчеты о ходе выполнения научно-исследовательской работы и затратах по проекту. Форма и сроки отчетности определяются </w:t>
      </w:r>
      <w:proofErr w:type="gramStart"/>
      <w:r>
        <w:t>исходя из особенностей конкретного проекта и оговариваются</w:t>
      </w:r>
      <w:proofErr w:type="gramEnd"/>
      <w:r>
        <w:t xml:space="preserve"> в договоре о гранте. </w:t>
      </w:r>
    </w:p>
    <w:p w:rsidR="009913E8" w:rsidRDefault="00AD54E5" w:rsidP="00AD54E5">
      <w:r>
        <w:t>6.4. Формой ответственности за нарушение получателем гранта условий пунктов 3.3, 5.10 настоящего Положения и соответствующих пунктов договора, заключенного между получателем гранта и Партнерством, является приостановление или прекращение действия гранта (в зависимости от последствий, возникших в результате нарушений, допущенных получателем гранта).</w:t>
      </w:r>
    </w:p>
    <w:sectPr w:rsidR="009913E8" w:rsidSect="00EC426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D54E5"/>
    <w:rsid w:val="002A5A46"/>
    <w:rsid w:val="00431EB6"/>
    <w:rsid w:val="004878AE"/>
    <w:rsid w:val="004E07DD"/>
    <w:rsid w:val="005409CA"/>
    <w:rsid w:val="007707FD"/>
    <w:rsid w:val="00772A9D"/>
    <w:rsid w:val="00902D72"/>
    <w:rsid w:val="009913E8"/>
    <w:rsid w:val="009F1045"/>
    <w:rsid w:val="00AD54E5"/>
    <w:rsid w:val="00B47EFC"/>
    <w:rsid w:val="00BE6804"/>
    <w:rsid w:val="00C5375C"/>
    <w:rsid w:val="00C97DA7"/>
    <w:rsid w:val="00CD4D95"/>
    <w:rsid w:val="00EC4263"/>
    <w:rsid w:val="00F9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72"/>
    <w:rPr>
      <w:rFonts w:ascii="Arial Narrow" w:hAnsi="Arial Narrow"/>
      <w:sz w:val="24"/>
    </w:rPr>
  </w:style>
  <w:style w:type="paragraph" w:styleId="1">
    <w:name w:val="heading 1"/>
    <w:basedOn w:val="a"/>
    <w:next w:val="a"/>
    <w:link w:val="10"/>
    <w:uiPriority w:val="9"/>
    <w:qFormat/>
    <w:rsid w:val="00CD4D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4D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D4D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D4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D4D9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3">
    <w:name w:val="No Spacing"/>
    <w:uiPriority w:val="1"/>
    <w:qFormat/>
    <w:rsid w:val="00CD4D95"/>
  </w:style>
  <w:style w:type="paragraph" w:customStyle="1" w:styleId="11">
    <w:name w:val="Стиль1"/>
    <w:basedOn w:val="a"/>
    <w:qFormat/>
    <w:rsid w:val="00902D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3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 Library</Company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Solovieva</dc:creator>
  <cp:lastModifiedBy>Solovieva</cp:lastModifiedBy>
  <cp:revision>1</cp:revision>
  <dcterms:created xsi:type="dcterms:W3CDTF">2013-09-11T03:19:00Z</dcterms:created>
  <dcterms:modified xsi:type="dcterms:W3CDTF">2013-09-11T03:42:00Z</dcterms:modified>
</cp:coreProperties>
</file>