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en-US"/>
        </w:rPr>
      </w:pPr>
      <w:r w:rsidRPr="0033343F">
        <w:rPr>
          <w:rFonts w:ascii="Times New Roman" w:hAnsi="Times New Roman" w:cs="Times New Roman"/>
          <w:bCs/>
          <w:szCs w:val="28"/>
        </w:rPr>
        <w:t>ГНУВНИИТИНРОССЕЛЬХОЗАКАДЕМИИ</w:t>
      </w:r>
    </w:p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en-US"/>
        </w:rPr>
      </w:pPr>
      <w:r w:rsidRPr="0033343F">
        <w:rPr>
          <w:rFonts w:ascii="Times New Roman" w:hAnsi="Times New Roman" w:cs="Times New Roman"/>
          <w:bCs/>
          <w:szCs w:val="28"/>
          <w:lang w:val="en-US"/>
        </w:rPr>
        <w:t>ARC FUND, ENTERPRISE EUROPE NETWORK</w:t>
      </w:r>
    </w:p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РОССИЙСКАЯ АССОЦИАЦИЯ СОДЕЙСТВИЯ НАУКЕ</w:t>
      </w:r>
    </w:p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ООО «МАКСИМАЛ ИНФОРМАЦИОННЫЕ ТЕХНОЛОГИИ»</w:t>
      </w:r>
    </w:p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«РЕГИОНАЛЬНЫЙ ЦЕНТР УПРАВЛЕНИЯ И КУЛЬТУРЫ»</w:t>
      </w:r>
    </w:p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ТАМБОВСКИЙ ГОСУДАРСТВЕННЫЙ ТЕХНИЧЕСКИЙ УНИВЕРСИТЕТ</w:t>
      </w:r>
    </w:p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МИНИСТЕРСТВО ОБРАЗОВАНИЯ И НАУКИ, МОЛОДЕЖИ И СПОРТА УКРАИНЫ</w:t>
      </w:r>
    </w:p>
    <w:p w:rsidR="0033343F" w:rsidRPr="0033343F" w:rsidRDefault="0033343F" w:rsidP="0033343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КИЕВСКИЙ НАЦИОНАЛЬНЫЙ УНИВЕРСИТЕТ ТЕХНОЛОГИЙ И ДИЗАЙНА</w:t>
      </w:r>
    </w:p>
    <w:p w:rsidR="0033343F" w:rsidRDefault="0033343F" w:rsidP="00A1249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szCs w:val="28"/>
        </w:rPr>
        <w:t> </w:t>
      </w:r>
      <w:r w:rsidR="00A12494" w:rsidRPr="0033343F">
        <w:rPr>
          <w:rFonts w:ascii="Times New Roman" w:hAnsi="Times New Roman" w:cs="Times New Roman"/>
          <w:bCs/>
          <w:szCs w:val="28"/>
        </w:rPr>
        <w:t>ИНСТИТУТ СОЦИАЛЬНОГО РАЗВИТИЯ И ПРЕДПРИНИМАТЕЛЬСТВА КЫРГЫЗСКОЙ РЕСПУБЛИКИ</w:t>
      </w:r>
    </w:p>
    <w:p w:rsidR="00A12494" w:rsidRPr="00A12494" w:rsidRDefault="00A12494" w:rsidP="00A1249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3343F" w:rsidRPr="0033343F" w:rsidRDefault="0033343F" w:rsidP="0033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3F">
        <w:rPr>
          <w:rFonts w:ascii="Times New Roman" w:hAnsi="Times New Roman" w:cs="Times New Roman"/>
          <w:b/>
          <w:sz w:val="28"/>
          <w:szCs w:val="28"/>
        </w:rPr>
        <w:t>V</w:t>
      </w:r>
      <w:r w:rsidRPr="003334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5A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57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343F">
        <w:rPr>
          <w:rFonts w:ascii="Times New Roman" w:hAnsi="Times New Roman" w:cs="Times New Roman"/>
          <w:b/>
          <w:sz w:val="28"/>
          <w:szCs w:val="28"/>
        </w:rPr>
        <w:t>-я Международная научная конференция</w:t>
      </w:r>
      <w:r w:rsidRPr="0033343F">
        <w:rPr>
          <w:rFonts w:ascii="Times New Roman" w:hAnsi="Times New Roman" w:cs="Times New Roman"/>
          <w:b/>
          <w:sz w:val="28"/>
          <w:szCs w:val="28"/>
        </w:rPr>
        <w:br/>
      </w:r>
      <w:r w:rsidRPr="0033343F">
        <w:rPr>
          <w:rFonts w:ascii="Times New Roman" w:hAnsi="Times New Roman" w:cs="Times New Roman"/>
          <w:b/>
          <w:bCs/>
          <w:sz w:val="28"/>
          <w:szCs w:val="28"/>
        </w:rPr>
        <w:t>«НАУКА В ЦЕНТРАЛЬНОЙ РОССИИ»</w:t>
      </w:r>
    </w:p>
    <w:p w:rsidR="0033343F" w:rsidRPr="0033343F" w:rsidRDefault="0033343F" w:rsidP="003334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>
        <w:rPr>
          <w:rFonts w:ascii="Times New Roman" w:hAnsi="Times New Roman" w:cs="Times New Roman"/>
          <w:b/>
          <w:bCs/>
          <w:sz w:val="28"/>
          <w:szCs w:val="28"/>
        </w:rPr>
        <w:t>ийская</w:t>
      </w:r>
      <w:r w:rsidR="001C5A04">
        <w:rPr>
          <w:rFonts w:ascii="Times New Roman" w:hAnsi="Times New Roman" w:cs="Times New Roman"/>
          <w:b/>
          <w:bCs/>
          <w:sz w:val="28"/>
          <w:szCs w:val="28"/>
        </w:rPr>
        <w:t xml:space="preserve"> Федерация, г. Липецк,  </w:t>
      </w:r>
      <w:r w:rsidR="007E2D77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="00646C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2D7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Pr="0033343F">
        <w:rPr>
          <w:rFonts w:ascii="Times New Roman" w:hAnsi="Times New Roman" w:cs="Times New Roman"/>
          <w:b/>
          <w:bCs/>
          <w:sz w:val="28"/>
          <w:szCs w:val="28"/>
        </w:rPr>
        <w:t xml:space="preserve"> 2014 г.</w:t>
      </w:r>
    </w:p>
    <w:p w:rsidR="0033343F" w:rsidRPr="00B74DC2" w:rsidRDefault="0033343F" w:rsidP="00B74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Цель конференции</w:t>
      </w:r>
      <w:r w:rsidRPr="0033343F">
        <w:rPr>
          <w:rFonts w:ascii="Times New Roman" w:hAnsi="Times New Roman" w:cs="Times New Roman"/>
          <w:sz w:val="28"/>
          <w:szCs w:val="28"/>
        </w:rPr>
        <w:t> - публикация результатов научных исследований ведущих ученых, аспирантов, докторантов, студентов вузов (только в соавторстве с научным руководителем); поиск решений по актуальным проблемам развития современной техники и технологии; а также научных работ, социальных и гуманитарных исследований; установление контактов между учеными разных стран, обмен научными результатами и исследовательским опытом.</w:t>
      </w:r>
    </w:p>
    <w:p w:rsid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К участию в Конференции приглашаются ученые, преподаватели, аспиранты, докторанты, студенты вузов, ведущие научные исследования в области технических, экономических, социальных и смежных дисциплинах и проживающие на территории России, стран СНГ и дальнего зарубежья.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Участие в Конференции - дистанционное (заочное). Очного участия не предусмотрено. Рабочий язык Конференции - </w:t>
      </w:r>
      <w:r w:rsidR="00926C82" w:rsidRPr="0033343F">
        <w:rPr>
          <w:rFonts w:ascii="Times New Roman" w:hAnsi="Times New Roman" w:cs="Times New Roman"/>
          <w:sz w:val="28"/>
          <w:szCs w:val="28"/>
        </w:rPr>
        <w:t>английский</w:t>
      </w:r>
      <w:r w:rsidRPr="0033343F">
        <w:rPr>
          <w:rFonts w:ascii="Times New Roman" w:hAnsi="Times New Roman" w:cs="Times New Roman"/>
          <w:sz w:val="28"/>
          <w:szCs w:val="28"/>
        </w:rPr>
        <w:t>, русский.</w:t>
      </w:r>
    </w:p>
    <w:p w:rsidR="00ED0A74" w:rsidRDefault="0033343F" w:rsidP="00ED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статьи и тезисы будут включены в научный журнал «Потенциал современной науки». </w:t>
      </w:r>
    </w:p>
    <w:p w:rsidR="00ED0A74" w:rsidRPr="0033343F" w:rsidRDefault="00ED0A74" w:rsidP="00ED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A74">
        <w:rPr>
          <w:rFonts w:ascii="Times New Roman" w:hAnsi="Times New Roman" w:cs="Times New Roman"/>
          <w:sz w:val="28"/>
          <w:szCs w:val="28"/>
        </w:rPr>
        <w:t>Приглашаем к публикации статей о своих достижениях как специалистов из России, так и зарубежных партнеров. Наш журнал научных публикаций и научных статей перед выходом представляет материалы на рецензирование независимым экспертам, не входящим в штат сотрудников журнала, проводящим исследования в подобных областях. Опубликовать научную статью в журнале – это ваш шанс внести неоценимый вклад в развитие науки.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Журнал имеет ISSN и внесен в РИНЦ.</w:t>
      </w:r>
      <w:r w:rsidR="00ED0A74" w:rsidRPr="00ED0A74">
        <w:rPr>
          <w:rFonts w:ascii="Times New Roman" w:hAnsi="Times New Roman" w:cs="Times New Roman"/>
          <w:sz w:val="28"/>
          <w:szCs w:val="28"/>
        </w:rPr>
        <w:t>Электронная версия сборника размещается в Научной электронной библиотеке (eLibrary.ru) (договор с ООО «НЭБ» № 322-05/2014</w:t>
      </w:r>
      <w:r w:rsidR="00ED0A74">
        <w:rPr>
          <w:rFonts w:ascii="Times New Roman" w:hAnsi="Times New Roman" w:cs="Times New Roman"/>
          <w:sz w:val="28"/>
          <w:szCs w:val="28"/>
        </w:rPr>
        <w:t xml:space="preserve">). </w:t>
      </w:r>
      <w:r w:rsidRPr="0033343F">
        <w:rPr>
          <w:rFonts w:ascii="Times New Roman" w:hAnsi="Times New Roman" w:cs="Times New Roman"/>
          <w:sz w:val="28"/>
          <w:szCs w:val="28"/>
        </w:rPr>
        <w:t xml:space="preserve">Рассылка авторских экземпляров </w:t>
      </w:r>
      <w:r w:rsidR="007E2D77">
        <w:rPr>
          <w:rFonts w:ascii="Times New Roman" w:hAnsi="Times New Roman" w:cs="Times New Roman"/>
          <w:sz w:val="28"/>
          <w:szCs w:val="28"/>
        </w:rPr>
        <w:t>сборника будет произведена до 23сентября</w:t>
      </w:r>
      <w:r w:rsidRPr="0033343F">
        <w:rPr>
          <w:rFonts w:ascii="Times New Roman" w:hAnsi="Times New Roman" w:cs="Times New Roman"/>
          <w:sz w:val="28"/>
          <w:szCs w:val="28"/>
        </w:rPr>
        <w:t xml:space="preserve"> 2014 г. Выходные данные докладов будут доступны из электронного варианта журнала, который планируется </w:t>
      </w:r>
      <w:r w:rsidRPr="0033343F">
        <w:rPr>
          <w:rFonts w:ascii="Times New Roman" w:hAnsi="Times New Roman" w:cs="Times New Roman"/>
          <w:sz w:val="28"/>
          <w:szCs w:val="28"/>
        </w:rPr>
        <w:lastRenderedPageBreak/>
        <w:t>опубликовать в сети Интернет на  сайте «Национальный Фонд Инноваций» (</w:t>
      </w:r>
      <w:r w:rsidR="001F751A" w:rsidRPr="001F751A">
        <w:rPr>
          <w:rFonts w:ascii="Times New Roman" w:hAnsi="Times New Roman" w:cs="Times New Roman"/>
          <w:sz w:val="28"/>
          <w:szCs w:val="28"/>
        </w:rPr>
        <w:t>http://nf-innovate.com/</w:t>
      </w:r>
      <w:r w:rsidR="001C5A04">
        <w:rPr>
          <w:rFonts w:ascii="Times New Roman" w:hAnsi="Times New Roman" w:cs="Times New Roman"/>
          <w:sz w:val="28"/>
          <w:szCs w:val="28"/>
        </w:rPr>
        <w:t xml:space="preserve">) </w:t>
      </w:r>
      <w:r w:rsidR="007E2D77">
        <w:rPr>
          <w:rFonts w:ascii="Times New Roman" w:hAnsi="Times New Roman" w:cs="Times New Roman"/>
          <w:sz w:val="28"/>
          <w:szCs w:val="28"/>
        </w:rPr>
        <w:t>до 1</w:t>
      </w:r>
      <w:r w:rsidR="00646CAE">
        <w:rPr>
          <w:rFonts w:ascii="Times New Roman" w:hAnsi="Times New Roman" w:cs="Times New Roman"/>
          <w:sz w:val="28"/>
          <w:szCs w:val="28"/>
        </w:rPr>
        <w:t>1</w:t>
      </w:r>
      <w:r w:rsidR="007E2D77">
        <w:rPr>
          <w:rFonts w:ascii="Times New Roman" w:hAnsi="Times New Roman" w:cs="Times New Roman"/>
          <w:sz w:val="28"/>
          <w:szCs w:val="28"/>
        </w:rPr>
        <w:t>сентября</w:t>
      </w:r>
      <w:r w:rsidRPr="0033343F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83570A" w:rsidRPr="00ED0A74" w:rsidRDefault="0033343F" w:rsidP="00ED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По запросу автора возможно оформление именного сертификата участника Конференции.</w:t>
      </w:r>
    </w:p>
    <w:p w:rsidR="0033343F" w:rsidRPr="0033343F" w:rsidRDefault="0033343F" w:rsidP="00926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Тематика конференции</w:t>
      </w:r>
    </w:p>
    <w:tbl>
      <w:tblPr>
        <w:tblW w:w="7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  <w:gridCol w:w="3030"/>
      </w:tblGrid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Физико-математические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Педагогические науки 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Медицинские науки 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Искусствоведение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Сельскохозяйственные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Исторические науки и археология         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Социологические науки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Философские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Филологические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Науки о Земле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926C82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Подробная информация о Конференции, объявления Оргкомитета, бланки, образцы квитанций и других документов доступны в сети Интернет на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официальном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>-сайте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Конференции: </w:t>
      </w:r>
      <w:hyperlink r:id="rId4" w:history="1">
        <w:r w:rsidR="00926C82" w:rsidRPr="005A3E86">
          <w:rPr>
            <w:rStyle w:val="a3"/>
            <w:rFonts w:ascii="Times New Roman" w:hAnsi="Times New Roman" w:cs="Times New Roman"/>
            <w:sz w:val="28"/>
            <w:szCs w:val="28"/>
          </w:rPr>
          <w:t>http://nf-innovate.com/</w:t>
        </w:r>
      </w:hyperlink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Интересующие вопросы можно задать по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на адрес Оргкомитета naukacr@yandex.ru или по телефону +7 (920) 246-20-64 (Левина Эмма Владимировна, ученый секретарь Оргкомитета, с 09:00 до 18:00 по Московскому времени). Приветствуется применение электронной почты.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Оргкомитет конференции будет благодарен Вам за распространение данной информации среди представителей научной общественности, заинтересованных в публикации в нашем журнале материалов своей работы.</w:t>
      </w:r>
    </w:p>
    <w:p w:rsidR="00A12494" w:rsidRDefault="00A12494" w:rsidP="00D91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0F7" w:rsidRPr="00D910F7" w:rsidRDefault="0033343F" w:rsidP="00D91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Оргкомитет КОНФЕРЕНЦИИ</w:t>
      </w:r>
    </w:p>
    <w:p w:rsid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НАГОРНОВ</w:t>
      </w:r>
      <w:r w:rsidRPr="00D910F7">
        <w:rPr>
          <w:rFonts w:ascii="Times New Roman" w:hAnsi="Times New Roman" w:cs="Times New Roman"/>
          <w:sz w:val="28"/>
          <w:szCs w:val="28"/>
        </w:rPr>
        <w:t xml:space="preserve"> Станислав Александрович — главный редактор,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зам. директора по научной работе ГНУ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ВНИИТиНРоссельхозакадемии</w:t>
      </w:r>
      <w:proofErr w:type="spellEnd"/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ЗАЗУЛЯ</w:t>
      </w:r>
      <w:r w:rsidRPr="00D910F7">
        <w:rPr>
          <w:rFonts w:ascii="Times New Roman" w:hAnsi="Times New Roman" w:cs="Times New Roman"/>
          <w:sz w:val="28"/>
          <w:szCs w:val="28"/>
        </w:rPr>
        <w:t xml:space="preserve"> Александр Николаевич —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. наук, директор ГНУ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ВНИИТиНРоссельхозакадемии</w:t>
      </w:r>
      <w:proofErr w:type="spellEnd"/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D910F7">
        <w:rPr>
          <w:rFonts w:ascii="Times New Roman" w:hAnsi="Times New Roman" w:cs="Times New Roman"/>
          <w:sz w:val="28"/>
          <w:szCs w:val="28"/>
        </w:rPr>
        <w:t xml:space="preserve"> Иван Григорьевич —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>. наук, профессор, заслуженный деятель науки и техники Московской области, зав. отделом ФГБНУ «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2494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 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Иван Васильевич — член-корреспондент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академик-секретарь Отделения механизации, электрификации и автоматизации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ДИДМАНИДЗЕ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Отари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Назирович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 — член-корреспондент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академик ГАСХН,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</w:t>
      </w:r>
      <w:r w:rsidR="00D910F7" w:rsidRPr="00D910F7">
        <w:rPr>
          <w:rFonts w:ascii="Times New Roman" w:hAnsi="Times New Roman" w:cs="Times New Roman"/>
          <w:sz w:val="28"/>
          <w:szCs w:val="28"/>
        </w:rPr>
        <w:lastRenderedPageBreak/>
        <w:t xml:space="preserve">заслуженный работник высшей школы РФ, почетный работник высшего профессионального образования РФ, зав. кафедрой ФГБОУ ВПО «МГАУ им. В.П.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»</w:t>
      </w:r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—академик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заслуженный деятель науки РФ,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техн.наук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профессор, лауреат премии Правительства РФ, Президент ФГБОУ ВПО «МГАУ им.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В.П.Горячкина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ЖАЛНИН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Эдуард Викторович —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лауреат Государственной премии РФ в области науки и техники; зав. отделом ГНУ ВИМ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ЗАВРАЖНОВ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Анатолий Иванович — академик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Президент ФГБОУ ВПО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МичГАУ</w:t>
      </w:r>
      <w:proofErr w:type="spellEnd"/>
    </w:p>
    <w:p w:rsid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ИВАНОВ Юрий Анатольевич — член-корреспондент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д-р с.-х. наук, профессор, директор ГНУ ВНИИМЖ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ЛАРЮШИН Николай Петрович —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>. наук, профессор, заслуженный деятель науки РФ, заслуженный работник сельского хозяйства, профессор кафедры ФГБОУ ВПО «Пензенская ГСХА»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ЛЯЛЯКИН Валентин Павлович —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заслуженный деятель науки РФ,зам. директора по инновационной деятельности ГНУ ГОСНИТИ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Сергей Владимирович —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. наук, профессор, заслуженный деятель науки и техники РФ, лауреат премии Правительства РФ в области образования, член Национального комитета по теплофизическим свойствам веществ РАН, ректор ФГБОУ ВПО «Тамбовский государственный технический университет»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ПОПОВ Владимир Дмитриевич — академик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президент Региональной областной организации "Санкт-Петербургская ассоциация инженеров сельского хозяйства – СПА-ИСХ", член Правления Ассоциации содействия полевым экспериментам и исследованиям, директор ГНУ СЗНИИМЭСХ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СТРЕБКОВ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Дмитрий Семенович — академик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действительный член Международной академии безопасности и РАЕН;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заслуженный деятель науки РФ, член Научного Совета РАН по проблеме «Методы прямого преобразования видов энергии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10F7">
        <w:rPr>
          <w:rFonts w:ascii="Times New Roman" w:hAnsi="Times New Roman" w:cs="Times New Roman"/>
          <w:sz w:val="28"/>
          <w:szCs w:val="28"/>
        </w:rPr>
        <w:t>электрическую</w:t>
      </w:r>
      <w:proofErr w:type="gramEnd"/>
      <w:r w:rsidRPr="00D910F7">
        <w:rPr>
          <w:rFonts w:ascii="Times New Roman" w:hAnsi="Times New Roman" w:cs="Times New Roman"/>
          <w:sz w:val="28"/>
          <w:szCs w:val="28"/>
        </w:rPr>
        <w:t xml:space="preserve">»; председатель Российской секции Международного общества Солнечной энергии, заместитель председателя Российского комитета по использованию возобновляемых источников энергии,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Европейского бюро ЮНЕСКО по образованию в области солнечной энергии, директор ГНУ ВИЭСХ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ФЕДОРЕНКО 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ВячеславФилиппович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—член-корреспондент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="00D910F7" w:rsidRPr="00D910F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910F7" w:rsidRPr="00D910F7">
        <w:rPr>
          <w:rFonts w:ascii="Times New Roman" w:hAnsi="Times New Roman" w:cs="Times New Roman"/>
          <w:sz w:val="28"/>
          <w:szCs w:val="28"/>
        </w:rPr>
        <w:t>рофессор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, заслуженный деятель науки и техники РФ, директор ФГБНУ «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»</w:t>
      </w:r>
    </w:p>
    <w:p w:rsidR="00A12494" w:rsidRDefault="00A12494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ЧУБУКОВА Ольга Юрьевна - академик Академии экономических наук Украины, академик украинской Академии информатики,  доктор экономических наук, профессор кафедры Экономической кибернетики Киевского национального университета технологий и дизайна.</w:t>
      </w:r>
    </w:p>
    <w:p w:rsidR="00A12494" w:rsidRPr="0033343F" w:rsidRDefault="00A12494" w:rsidP="00A12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БУГАКОВ Алексей Валерьевич — старший преподаватель кафедры естественно-научных дисциплин Воронежского экономико-правового института, член Общественного совета при Липецком областном Совете депутатов, помощник 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члена Совета Федерации Федерального Собрания Российской Федерации</w:t>
      </w:r>
      <w:proofErr w:type="gramEnd"/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КОВАЛЕНКО Ирина Анатольевна —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к-ттехн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 наук, доцент, зам. декана ФТФ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ЛЕВИН Максим Юрьевич —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к-ттехн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 наук, председатель международного научного партнерства «Национальный фонд инноваций», преподаватель кафедры физики и биомедицинской техники ЛГТУ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ЛЕВИНА Екатерина Юрьевна – ученый секретарь, Президент автономной некоммерческой организации «Молодой новатор», генеральный директор ООО “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МаксималИТ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”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НОВИКОВ Максим Сергеевич — генеральный директор Центра политических исследований "Правильный выбор"</w:t>
      </w:r>
    </w:p>
    <w:p w:rsid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СЕДЫКИН Сергей Владимирович – к-т эконом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>аук, генеральный директор ООО «Смарт Медиа»</w:t>
      </w:r>
    </w:p>
    <w:p w:rsidR="00B74DC2" w:rsidRPr="00B74DC2" w:rsidRDefault="00B74DC2" w:rsidP="00B74DC2">
      <w:pPr>
        <w:pStyle w:val="a4"/>
        <w:spacing w:before="0" w:beforeAutospacing="0" w:after="150" w:afterAutospacing="0" w:line="257" w:lineRule="atLeast"/>
        <w:rPr>
          <w:rFonts w:eastAsiaTheme="minorHAnsi"/>
          <w:sz w:val="28"/>
          <w:szCs w:val="28"/>
          <w:lang w:val="en-US" w:eastAsia="en-US"/>
        </w:rPr>
      </w:pPr>
      <w:r w:rsidRPr="00B74DC2">
        <w:rPr>
          <w:rFonts w:eastAsiaTheme="minorHAnsi"/>
          <w:bCs/>
          <w:sz w:val="28"/>
          <w:szCs w:val="28"/>
          <w:lang w:val="en-US" w:eastAsia="en-US"/>
        </w:rPr>
        <w:t>A</w:t>
      </w:r>
      <w:r>
        <w:rPr>
          <w:rFonts w:eastAsiaTheme="minorHAnsi"/>
          <w:bCs/>
          <w:sz w:val="28"/>
          <w:szCs w:val="28"/>
          <w:lang w:val="en-US" w:eastAsia="en-US"/>
        </w:rPr>
        <w:t xml:space="preserve">MBRISHAMBAF </w:t>
      </w:r>
      <w:r w:rsidRPr="00B74DC2">
        <w:rPr>
          <w:rFonts w:eastAsiaTheme="minorHAnsi"/>
          <w:sz w:val="28"/>
          <w:szCs w:val="28"/>
          <w:lang w:val="en-US" w:eastAsia="en-US"/>
        </w:rPr>
        <w:t>Reza </w:t>
      </w:r>
      <w:r w:rsidRPr="00B74DC2">
        <w:rPr>
          <w:rFonts w:eastAsiaTheme="minorHAnsi"/>
          <w:b/>
          <w:bCs/>
          <w:sz w:val="28"/>
          <w:szCs w:val="28"/>
          <w:lang w:val="en-US" w:eastAsia="en-US"/>
        </w:rPr>
        <w:t>—</w:t>
      </w:r>
      <w:r w:rsidRPr="00B74DC2">
        <w:rPr>
          <w:rFonts w:eastAsiaTheme="minorHAnsi"/>
          <w:sz w:val="28"/>
          <w:szCs w:val="28"/>
          <w:lang w:val="en-US" w:eastAsia="en-US"/>
        </w:rPr>
        <w:t xml:space="preserve"> PhD, University of Minho, Campus of </w:t>
      </w:r>
      <w:proofErr w:type="spellStart"/>
      <w:r w:rsidRPr="00B74DC2">
        <w:rPr>
          <w:rFonts w:eastAsiaTheme="minorHAnsi"/>
          <w:sz w:val="28"/>
          <w:szCs w:val="28"/>
          <w:lang w:val="en-US" w:eastAsia="en-US"/>
        </w:rPr>
        <w:t>AzurémGuimarães</w:t>
      </w:r>
      <w:proofErr w:type="spellEnd"/>
      <w:r w:rsidRPr="00B74DC2">
        <w:rPr>
          <w:rFonts w:eastAsiaTheme="minorHAnsi"/>
          <w:sz w:val="28"/>
          <w:szCs w:val="28"/>
          <w:lang w:val="en-US" w:eastAsia="en-US"/>
        </w:rPr>
        <w:t>, Portugal</w:t>
      </w:r>
    </w:p>
    <w:p w:rsidR="00B74DC2" w:rsidRPr="00ED0A74" w:rsidRDefault="00B74DC2" w:rsidP="00B74DC2">
      <w:pPr>
        <w:pStyle w:val="a4"/>
        <w:spacing w:before="0" w:beforeAutospacing="0" w:after="150" w:afterAutospacing="0" w:line="257" w:lineRule="atLeast"/>
        <w:rPr>
          <w:rFonts w:eastAsiaTheme="minorHAnsi"/>
          <w:sz w:val="28"/>
          <w:szCs w:val="28"/>
          <w:lang w:val="en-US" w:eastAsia="en-US"/>
        </w:rPr>
      </w:pPr>
      <w:r w:rsidRPr="00B74DC2">
        <w:rPr>
          <w:rFonts w:eastAsiaTheme="minorHAnsi"/>
          <w:bCs/>
          <w:sz w:val="28"/>
          <w:szCs w:val="28"/>
          <w:lang w:val="en-US" w:eastAsia="en-US"/>
        </w:rPr>
        <w:t>H</w:t>
      </w:r>
      <w:r>
        <w:rPr>
          <w:rFonts w:eastAsiaTheme="minorHAnsi"/>
          <w:bCs/>
          <w:sz w:val="28"/>
          <w:szCs w:val="28"/>
          <w:lang w:val="en-US" w:eastAsia="en-US"/>
        </w:rPr>
        <w:t>ASHEMIPOUR</w:t>
      </w:r>
      <w:r w:rsidRPr="00B74DC2">
        <w:rPr>
          <w:rFonts w:eastAsiaTheme="minorHAnsi"/>
          <w:bCs/>
          <w:sz w:val="28"/>
          <w:szCs w:val="28"/>
          <w:lang w:val="en-US" w:eastAsia="en-US"/>
        </w:rPr>
        <w:t xml:space="preserve"> Majid</w:t>
      </w:r>
      <w:r w:rsidRPr="00B74DC2">
        <w:rPr>
          <w:rFonts w:eastAsiaTheme="minorHAnsi"/>
          <w:b/>
          <w:bCs/>
          <w:sz w:val="28"/>
          <w:szCs w:val="28"/>
          <w:lang w:val="en-US" w:eastAsia="en-US"/>
        </w:rPr>
        <w:t xml:space="preserve"> —</w:t>
      </w:r>
      <w:r w:rsidRPr="00B74DC2">
        <w:rPr>
          <w:rFonts w:eastAsiaTheme="minorHAnsi"/>
          <w:sz w:val="28"/>
          <w:szCs w:val="28"/>
          <w:lang w:val="en-US" w:eastAsia="en-US"/>
        </w:rPr>
        <w:t> prof., PhD Manufacturing Engineering, Vise Rector for Technical Administration and International Affairs of Eastern Mediterranean University, Turkey</w:t>
      </w:r>
    </w:p>
    <w:p w:rsidR="00ED0A74" w:rsidRPr="00646CAE" w:rsidRDefault="00ED0A74" w:rsidP="001F75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343F" w:rsidRPr="0033343F" w:rsidRDefault="0033343F" w:rsidP="001F7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статей (тезисов)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343F">
        <w:rPr>
          <w:rFonts w:ascii="Times New Roman" w:hAnsi="Times New Roman" w:cs="Times New Roman"/>
          <w:sz w:val="28"/>
          <w:szCs w:val="28"/>
        </w:rPr>
        <w:t>Публикуемая работа должна быть тщательно отредактирована. Те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 xml:space="preserve">атьи (тезисов) набирается в редакторе, совместимом с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2003 (формат «.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»). Размер бумаги - А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>, ориентация - книжная. Все поля по 2 см. Шрифт: гарнитура - «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», кегль - 14 (в рисунках и таблицах - не менее 12), цвет - черный. Не допускается использование в основном тексте доклада жирного, курсивного и подчеркнутого шрифта. Абзац: первая строка - отступ 1,25 см., междустрочный интервал - полуторный, выравнивание - по ширине. Не допускается использование: знаков принудительного разрыва строк, страниц, разделов; автоматических </w:t>
      </w:r>
      <w:r w:rsidRPr="0033343F">
        <w:rPr>
          <w:rFonts w:ascii="Times New Roman" w:hAnsi="Times New Roman" w:cs="Times New Roman"/>
          <w:sz w:val="28"/>
          <w:szCs w:val="28"/>
        </w:rPr>
        <w:lastRenderedPageBreak/>
        <w:t xml:space="preserve">списков; подстрочных сносок; цветных элементов. Ссылки на литературу приводятся в тексте доклада в квадратных скобках. Точки в конце заголовков не допускаются. После основного текста статьи может быть приведен список использованной литературы в соответствии с ГОСТ 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 xml:space="preserve"> 7.05-2008 (см. образец оформления). Объем статьи 5 - 10 страниц. Номера страниц не проставляются.</w:t>
      </w:r>
    </w:p>
    <w:p w:rsidR="00A12494" w:rsidRPr="00ED0A74" w:rsidRDefault="0033343F" w:rsidP="00ED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Все рисунки и графики должны быть предоставлены в формате *.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</w:t>
      </w:r>
    </w:p>
    <w:p w:rsidR="00ED0A74" w:rsidRDefault="00ED0A74" w:rsidP="001F75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3F" w:rsidRPr="0033343F" w:rsidRDefault="0033343F" w:rsidP="001F7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Для участия в Конфере</w:t>
      </w:r>
      <w:r w:rsidR="007E2D77">
        <w:rPr>
          <w:rFonts w:ascii="Times New Roman" w:hAnsi="Times New Roman" w:cs="Times New Roman"/>
          <w:sz w:val="28"/>
          <w:szCs w:val="28"/>
        </w:rPr>
        <w:t xml:space="preserve">нции необходимо в срок до </w:t>
      </w:r>
      <w:r w:rsidR="00646CAE">
        <w:rPr>
          <w:rFonts w:ascii="Times New Roman" w:hAnsi="Times New Roman" w:cs="Times New Roman"/>
          <w:sz w:val="28"/>
          <w:szCs w:val="28"/>
        </w:rPr>
        <w:t>5</w:t>
      </w:r>
      <w:r w:rsidR="007E2D77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Pr="0033343F">
        <w:rPr>
          <w:rFonts w:ascii="Times New Roman" w:hAnsi="Times New Roman" w:cs="Times New Roman"/>
          <w:sz w:val="28"/>
          <w:szCs w:val="28"/>
        </w:rPr>
        <w:t xml:space="preserve"> 2014 г. (включительно) направить на электронный адрес Оргкомитета naukacr@yandex.ru следующие материалы: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1.  Текст статьи, оформленный в соответствии с требованиями (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>. образец оформления);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2.  Сведения об авторе в установленной форме (см. бланк) - заполняются на контактное лицо, личную фотографию (по желанию);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3. Скан-копию (или разборчивую цифровую фотографию) рецензии на статью.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Если на статью нет рецензии, возможно рецензирование статьи оргкомитетом (стоимость 1200 рублей);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4.  Скан-копию (или разборчивую цифровую фотографию) квитанции об уплате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, либо реквизиты организации-плательщика для оформления отчетных документов на оплату (см. последний абзац документа).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Все документы представляются одновременно по электронной почте. В течение трех рабочих дней после получения заявки Оргкомитет электронной почтой направляет автору уведомление о результатах экспертизы материалов. К публикации не принимаются материалы, не соответствующие тематике Конференции или правилам оформления, а также представленные с нарушением установленного порядка. Материалы, имеющие грубые нарушения, возвращаются автору на доработку, на что отводится дополнительное время. В случае окончательного отклонения заявки автору возвращается 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уплаченный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за вычетом стоимости перевода.</w:t>
      </w:r>
    </w:p>
    <w:p w:rsid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включает в себя: оплату за страницы публикации (180 руб. за 1 полную или неполную страницу (≈ 1800 знаков), но не более 10 страниц), оплату за экземпляры журнала (220 руб. за 1 экз.), за доставку журналов. Стоимость отправки </w:t>
      </w:r>
      <w:r w:rsidRPr="0033343F">
        <w:rPr>
          <w:rFonts w:ascii="Times New Roman" w:hAnsi="Times New Roman" w:cs="Times New Roman"/>
          <w:b/>
          <w:bCs/>
          <w:sz w:val="28"/>
          <w:szCs w:val="28"/>
        </w:rPr>
        <w:t>одного  журнала</w:t>
      </w:r>
      <w:r w:rsidRPr="0033343F">
        <w:rPr>
          <w:rFonts w:ascii="Times New Roman" w:hAnsi="Times New Roman" w:cs="Times New Roman"/>
          <w:sz w:val="28"/>
          <w:szCs w:val="28"/>
        </w:rPr>
        <w:t xml:space="preserve">: по России - 90 руб., в страны СНГ - 290 руб., в другие страны - 590 руб. При необходимости возможно научное рецензирование статьи представителем оргкомитета. Стоимость рецензирования статьи 1200 рублей. Окончательный расчет суммы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</w:t>
      </w:r>
      <w:r w:rsidRPr="0033343F">
        <w:rPr>
          <w:rFonts w:ascii="Times New Roman" w:hAnsi="Times New Roman" w:cs="Times New Roman"/>
          <w:sz w:val="28"/>
          <w:szCs w:val="28"/>
        </w:rPr>
        <w:lastRenderedPageBreak/>
        <w:t>производится автором самостоятельно и приводится в сведениях об авторе. Один участник может опубликовать не более двух статей (тезисов). При публикации одним автором (или коллективом авторов) двух статей (тезисов) необходимо отправить два отдельных комплекта материалов, соответственно, в двух файлах-архивах.</w:t>
      </w:r>
    </w:p>
    <w:p w:rsidR="00ED0A74" w:rsidRPr="0033343F" w:rsidRDefault="00ED0A74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43F" w:rsidRPr="0033343F" w:rsidRDefault="0033343F" w:rsidP="001F7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 xml:space="preserve">Способы Оплаты </w:t>
      </w:r>
      <w:proofErr w:type="spellStart"/>
      <w:r w:rsidRPr="0033343F">
        <w:rPr>
          <w:rFonts w:ascii="Times New Roman" w:hAnsi="Times New Roman" w:cs="Times New Roman"/>
          <w:b/>
          <w:bCs/>
          <w:sz w:val="28"/>
          <w:szCs w:val="28"/>
        </w:rPr>
        <w:t>оргвзноса</w:t>
      </w:r>
      <w:proofErr w:type="spellEnd"/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Авторы, оплачивают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банковским (предпочтительно) или почтовым переводом по следующим реквизитам: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ОГРН 1104823000347 ИНН 4823038455 КПП 482301001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Банк получателя Липецкое ОСБ №8593 г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>ипецк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БИК Банка получателя 044206604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4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 № Банка получателя 30101810800000000604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4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 № получателя 40702810035000010373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Получатель «Общество с ограниченной ответственностью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Максимал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информационные технологии». Наименование платежа: «За участие в конференции».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Образцы квитанций по ф. ПД-4 (для банковского перевода) доступны на сайте Конференции.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При оплате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со счета организации Оргкомитет предоставляет (при необходимости) отчетные документы (договор, акт сдачи-приемки выполненных работ, счет, счет-фактура и др.). Для оформления документов участнику одновременно со статьей и сведениями об авторе необходимо представить реквизиты организации-плательщика: полное и сокращенное наименование, ФИО и должность руководителя, на основании чего действует руководитель (устав, доверенность и т. д.), ОГРН, ИНН, КПП, юр. и факт. адрес, тел./факс, реквизиты банковского счета: </w:t>
      </w:r>
      <w:proofErr w:type="gramStart"/>
      <w:r w:rsidRPr="003334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 xml:space="preserve">/с, название и местонахождение банка, БИК, к/с (л/с). Согласие организации-плательщика на оплату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должно быть получено до представления заявки. Оплата должна быть произведена в течени</w:t>
      </w:r>
      <w:r w:rsidR="00B74DC2" w:rsidRPr="0033343F">
        <w:rPr>
          <w:rFonts w:ascii="Times New Roman" w:hAnsi="Times New Roman" w:cs="Times New Roman"/>
          <w:sz w:val="28"/>
          <w:szCs w:val="28"/>
        </w:rPr>
        <w:t>е</w:t>
      </w:r>
      <w:r w:rsidRPr="0033343F">
        <w:rPr>
          <w:rFonts w:ascii="Times New Roman" w:hAnsi="Times New Roman" w:cs="Times New Roman"/>
          <w:sz w:val="28"/>
          <w:szCs w:val="28"/>
        </w:rPr>
        <w:t xml:space="preserve"> 10 дней с момента получения документов почтой, но не позднее срока окончания конференции.</w:t>
      </w:r>
    </w:p>
    <w:p w:rsidR="00307D51" w:rsidRPr="0033343F" w:rsidRDefault="00307D51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7D51" w:rsidRPr="0033343F" w:rsidSect="00B3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267D6"/>
    <w:rsid w:val="00074DD5"/>
    <w:rsid w:val="001C5A04"/>
    <w:rsid w:val="001F751A"/>
    <w:rsid w:val="00204EA7"/>
    <w:rsid w:val="002E4F4D"/>
    <w:rsid w:val="00307D51"/>
    <w:rsid w:val="0033343F"/>
    <w:rsid w:val="005267D6"/>
    <w:rsid w:val="00646CAE"/>
    <w:rsid w:val="007211F9"/>
    <w:rsid w:val="007E2D77"/>
    <w:rsid w:val="0083570A"/>
    <w:rsid w:val="008A6BDF"/>
    <w:rsid w:val="008C0EA2"/>
    <w:rsid w:val="00926C82"/>
    <w:rsid w:val="00976D74"/>
    <w:rsid w:val="00A12494"/>
    <w:rsid w:val="00B31891"/>
    <w:rsid w:val="00B74DC2"/>
    <w:rsid w:val="00CE2FA4"/>
    <w:rsid w:val="00D70B1A"/>
    <w:rsid w:val="00D910F7"/>
    <w:rsid w:val="00ED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A7"/>
  </w:style>
  <w:style w:type="paragraph" w:styleId="1">
    <w:name w:val="heading 1"/>
    <w:basedOn w:val="a"/>
    <w:next w:val="a"/>
    <w:link w:val="10"/>
    <w:uiPriority w:val="9"/>
    <w:qFormat/>
    <w:rsid w:val="00204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3343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4DC2"/>
    <w:rPr>
      <w:b/>
      <w:bCs/>
    </w:rPr>
  </w:style>
  <w:style w:type="character" w:customStyle="1" w:styleId="apple-converted-space">
    <w:name w:val="apple-converted-space"/>
    <w:basedOn w:val="a0"/>
    <w:rsid w:val="00B74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A7"/>
  </w:style>
  <w:style w:type="paragraph" w:styleId="1">
    <w:name w:val="heading 1"/>
    <w:basedOn w:val="a"/>
    <w:next w:val="a"/>
    <w:link w:val="10"/>
    <w:uiPriority w:val="9"/>
    <w:qFormat/>
    <w:rsid w:val="00204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3343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4DC2"/>
    <w:rPr>
      <w:b/>
      <w:bCs/>
    </w:rPr>
  </w:style>
  <w:style w:type="character" w:customStyle="1" w:styleId="apple-converted-space">
    <w:name w:val="apple-converted-space"/>
    <w:basedOn w:val="a0"/>
    <w:rsid w:val="00B74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f-innova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vm</cp:lastModifiedBy>
  <cp:revision>2</cp:revision>
  <dcterms:created xsi:type="dcterms:W3CDTF">2014-08-07T07:18:00Z</dcterms:created>
  <dcterms:modified xsi:type="dcterms:W3CDTF">2014-08-07T07:18:00Z</dcterms:modified>
</cp:coreProperties>
</file>